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7F26D" w14:textId="40FA569A" w:rsidR="00CB1DE8" w:rsidRPr="00CB1DE8" w:rsidRDefault="00CB1DE8" w:rsidP="00CB1DE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B1DE8">
        <w:rPr>
          <w:rFonts w:ascii="Arial Narrow" w:eastAsia="Times New Roman" w:hAnsi="Arial Narrow" w:cs="Arial"/>
          <w:b/>
          <w:bCs/>
          <w:iCs/>
          <w:lang w:eastAsia="pl-PL"/>
        </w:rPr>
        <w:t>BZP.271.</w:t>
      </w:r>
      <w:r>
        <w:rPr>
          <w:rFonts w:ascii="Arial Narrow" w:eastAsia="Times New Roman" w:hAnsi="Arial Narrow" w:cs="Arial"/>
          <w:b/>
          <w:bCs/>
          <w:iCs/>
          <w:lang w:eastAsia="pl-PL"/>
        </w:rPr>
        <w:t>69</w:t>
      </w:r>
      <w:r w:rsidRPr="00CB1DE8">
        <w:rPr>
          <w:rFonts w:ascii="Arial Narrow" w:eastAsia="Times New Roman" w:hAnsi="Arial Narrow" w:cs="Arial"/>
          <w:b/>
          <w:bCs/>
          <w:iCs/>
          <w:lang w:eastAsia="pl-PL"/>
        </w:rPr>
        <w:t>.20</w:t>
      </w:r>
      <w:r>
        <w:rPr>
          <w:rFonts w:ascii="Arial Narrow" w:eastAsia="Times New Roman" w:hAnsi="Arial Narrow" w:cs="Arial"/>
          <w:b/>
          <w:bCs/>
          <w:iCs/>
          <w:lang w:eastAsia="pl-PL"/>
        </w:rPr>
        <w:t>20</w:t>
      </w:r>
      <w:r w:rsidRPr="00CB1DE8">
        <w:rPr>
          <w:rFonts w:ascii="Arial Narrow" w:eastAsia="Times New Roman" w:hAnsi="Arial Narrow" w:cs="Arial"/>
          <w:b/>
          <w:lang w:eastAsia="pl-PL"/>
        </w:rPr>
        <w:tab/>
      </w:r>
      <w:r w:rsidRPr="00CB1DE8">
        <w:rPr>
          <w:rFonts w:ascii="Arial Narrow" w:eastAsia="Times New Roman" w:hAnsi="Arial Narrow" w:cs="Arial"/>
          <w:b/>
          <w:lang w:eastAsia="pl-PL"/>
        </w:rPr>
        <w:tab/>
        <w:t xml:space="preserve"> załącznik nr 2 do ogłoszenia o zamówieniu</w:t>
      </w:r>
    </w:p>
    <w:p w14:paraId="3A5C2E0B" w14:textId="77777777" w:rsidR="00CB1DE8" w:rsidRPr="00CB1DE8" w:rsidRDefault="00CB1DE8" w:rsidP="00CB1DE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7D5F2BCB" w14:textId="77777777" w:rsidR="00CB1DE8" w:rsidRPr="00CB1DE8" w:rsidRDefault="00CB1DE8" w:rsidP="00CB1DE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7051AC7A" w14:textId="77777777" w:rsidR="004A1CB7" w:rsidRPr="004A1CB7" w:rsidRDefault="004A1CB7" w:rsidP="004A1CB7">
      <w:pPr>
        <w:spacing w:line="240" w:lineRule="auto"/>
        <w:rPr>
          <w:rFonts w:cstheme="minorHAnsi"/>
          <w:b/>
        </w:rPr>
      </w:pPr>
    </w:p>
    <w:p w14:paraId="0852B77D" w14:textId="64EA66AB" w:rsidR="004A1CB7" w:rsidRDefault="004A1CB7" w:rsidP="003012DD">
      <w:pPr>
        <w:spacing w:after="0" w:line="240" w:lineRule="auto"/>
        <w:jc w:val="center"/>
        <w:rPr>
          <w:rFonts w:cstheme="minorHAnsi"/>
          <w:b/>
        </w:rPr>
      </w:pPr>
      <w:r w:rsidRPr="004A1CB7">
        <w:rPr>
          <w:rFonts w:cstheme="minorHAnsi"/>
          <w:b/>
        </w:rPr>
        <w:t>SZCZEGÓŁOWY OPIS PRZEDMIOTU ZAMÓWIENIA</w:t>
      </w:r>
    </w:p>
    <w:p w14:paraId="78C9764F" w14:textId="3FC90DB7" w:rsidR="003012DD" w:rsidRDefault="003012DD" w:rsidP="003012DD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cstheme="minorHAnsi"/>
          <w:b/>
        </w:rPr>
        <w:t xml:space="preserve">na wybór </w:t>
      </w:r>
      <w:r w:rsidRPr="00F413D2">
        <w:rPr>
          <w:rFonts w:ascii="Arial Narrow" w:hAnsi="Arial Narrow" w:cs="Arial"/>
          <w:b/>
        </w:rPr>
        <w:t xml:space="preserve">wykonawcy szkoleń zawodowych dla uczniów i nauczycieli </w:t>
      </w:r>
    </w:p>
    <w:p w14:paraId="0F7193F4" w14:textId="1454157F" w:rsidR="003012DD" w:rsidRPr="004A1CB7" w:rsidRDefault="003012DD" w:rsidP="003012DD">
      <w:pPr>
        <w:spacing w:after="0" w:line="240" w:lineRule="auto"/>
        <w:jc w:val="center"/>
        <w:rPr>
          <w:rFonts w:cstheme="minorHAnsi"/>
          <w:b/>
        </w:rPr>
      </w:pPr>
      <w:r w:rsidRPr="00F413D2">
        <w:rPr>
          <w:rFonts w:ascii="Arial Narrow" w:hAnsi="Arial Narrow" w:cs="Arial"/>
          <w:b/>
        </w:rPr>
        <w:t xml:space="preserve">Zespołu Szkół Elektrycznych we Włocławku </w:t>
      </w:r>
    </w:p>
    <w:p w14:paraId="6855F0ED" w14:textId="77777777" w:rsidR="004A1CB7" w:rsidRPr="004A1CB7" w:rsidRDefault="004A1CB7" w:rsidP="003012DD">
      <w:pPr>
        <w:spacing w:after="0" w:line="240" w:lineRule="auto"/>
        <w:rPr>
          <w:rFonts w:cstheme="minorHAnsi"/>
        </w:rPr>
      </w:pPr>
    </w:p>
    <w:p w14:paraId="4408AEFB" w14:textId="644449EF" w:rsidR="004A1CB7" w:rsidRPr="004A1CB7" w:rsidRDefault="004A1CB7" w:rsidP="003012DD">
      <w:pPr>
        <w:spacing w:after="0" w:line="240" w:lineRule="auto"/>
        <w:jc w:val="center"/>
        <w:rPr>
          <w:rFonts w:cstheme="minorHAnsi"/>
        </w:rPr>
      </w:pPr>
      <w:r w:rsidRPr="004A1CB7">
        <w:rPr>
          <w:rFonts w:cstheme="minorHAnsi"/>
        </w:rPr>
        <w:t xml:space="preserve">Dotyczy projektu </w:t>
      </w:r>
      <w:r w:rsidRPr="003012DD">
        <w:rPr>
          <w:rFonts w:cstheme="minorHAnsi"/>
          <w:bCs/>
        </w:rPr>
        <w:t>„</w:t>
      </w:r>
      <w:r w:rsidR="00D44E97" w:rsidRPr="003012DD">
        <w:rPr>
          <w:rFonts w:cstheme="minorHAnsi"/>
          <w:bCs/>
        </w:rPr>
        <w:t>Włocławska Akademia Kariery Zawodowej w Zespole Szkół Elektrycznych</w:t>
      </w:r>
      <w:r w:rsidRPr="003012DD">
        <w:rPr>
          <w:rFonts w:cstheme="minorHAnsi"/>
          <w:bCs/>
        </w:rPr>
        <w:t xml:space="preserve">” (umowa nr </w:t>
      </w:r>
      <w:r w:rsidR="00D44E97" w:rsidRPr="003012DD">
        <w:rPr>
          <w:rFonts w:cstheme="minorHAnsi"/>
          <w:bCs/>
        </w:rPr>
        <w:t>RPKP.10.02.03-04-0047/19</w:t>
      </w:r>
      <w:r w:rsidRPr="003012DD">
        <w:rPr>
          <w:rFonts w:cstheme="minorHAnsi"/>
          <w:bCs/>
        </w:rPr>
        <w:t>)</w:t>
      </w:r>
      <w:r w:rsidRPr="004A1CB7">
        <w:rPr>
          <w:rFonts w:cstheme="minorHAnsi"/>
        </w:rPr>
        <w:t xml:space="preserve"> współfinansowanego ze środków Europejskiego Funduszu Społecznego w ramach Osi Priorytetowej </w:t>
      </w:r>
      <w:r w:rsidR="00D44E97">
        <w:rPr>
          <w:rFonts w:cstheme="minorHAnsi"/>
        </w:rPr>
        <w:t>10. Innowacyjna edukacja</w:t>
      </w:r>
      <w:r w:rsidRPr="004A1CB7">
        <w:rPr>
          <w:rFonts w:cstheme="minorHAnsi"/>
        </w:rPr>
        <w:t xml:space="preserve">, Działania </w:t>
      </w:r>
      <w:r w:rsidR="00D44E97">
        <w:rPr>
          <w:rFonts w:cstheme="minorHAnsi"/>
        </w:rPr>
        <w:t>10.2 Kształcenie ogólne i zawodowe</w:t>
      </w:r>
      <w:r w:rsidRPr="004A1CB7">
        <w:rPr>
          <w:rFonts w:cstheme="minorHAnsi"/>
        </w:rPr>
        <w:t>,</w:t>
      </w:r>
      <w:r w:rsidR="00D44E97">
        <w:rPr>
          <w:rFonts w:cstheme="minorHAnsi"/>
        </w:rPr>
        <w:t xml:space="preserve"> Poddziałania 10.2.3 Kształcenie zawodowe</w:t>
      </w:r>
      <w:r w:rsidRPr="004A1CB7">
        <w:rPr>
          <w:rFonts w:cstheme="minorHAnsi"/>
        </w:rPr>
        <w:t xml:space="preserve"> Regionalnego Programu Operacyjnego Województwa </w:t>
      </w:r>
      <w:r w:rsidR="0070296C">
        <w:rPr>
          <w:rFonts w:cstheme="minorHAnsi"/>
        </w:rPr>
        <w:t>Kujawsko-Pomorskiego</w:t>
      </w:r>
      <w:r w:rsidRPr="004A1CB7">
        <w:rPr>
          <w:rFonts w:cstheme="minorHAnsi"/>
        </w:rPr>
        <w:t xml:space="preserve"> na lata 2014-2020</w:t>
      </w:r>
    </w:p>
    <w:p w14:paraId="57A3DA8C" w14:textId="77777777" w:rsidR="00C15121" w:rsidRDefault="00C15121" w:rsidP="003012DD">
      <w:pPr>
        <w:pStyle w:val="Bezodstpw"/>
        <w:rPr>
          <w:b/>
        </w:rPr>
      </w:pPr>
    </w:p>
    <w:p w14:paraId="417940AE" w14:textId="77777777" w:rsidR="003012DD" w:rsidRPr="004A1CB7" w:rsidRDefault="003012DD" w:rsidP="003012DD">
      <w:pPr>
        <w:pStyle w:val="Bezodstpw"/>
        <w:ind w:left="720"/>
        <w:rPr>
          <w:b/>
        </w:rPr>
      </w:pPr>
    </w:p>
    <w:p w14:paraId="1C2DA8D4" w14:textId="68467973" w:rsidR="004A1CB7" w:rsidRDefault="00C15121" w:rsidP="003012D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zakres zamówienia wchodzi organizacja szkoleń</w:t>
      </w:r>
      <w:r w:rsidR="003012DD">
        <w:rPr>
          <w:rFonts w:cstheme="minorHAnsi"/>
        </w:rPr>
        <w:t xml:space="preserve"> w 3 grupach tematycznych</w:t>
      </w:r>
      <w:r>
        <w:rPr>
          <w:rFonts w:cstheme="minorHAnsi"/>
        </w:rPr>
        <w:t>:</w:t>
      </w:r>
    </w:p>
    <w:p w14:paraId="1C14773E" w14:textId="7CB5FE30" w:rsidR="00C15121" w:rsidRPr="0008602F" w:rsidRDefault="00F85D91" w:rsidP="003012D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08602F">
        <w:rPr>
          <w:rFonts w:cstheme="minorHAnsi"/>
        </w:rPr>
        <w:t>Nowoczesne metody lutowania, diagnozowania i napraw pakietów elektronicznych występujących we współczesnych urządzeniach elektronicznych wraz z komponentem dla pakietów elektronicznych działających w przestrzeni kosmicznej (IPC)</w:t>
      </w:r>
    </w:p>
    <w:p w14:paraId="2405686E" w14:textId="6F3859CA" w:rsidR="00C15121" w:rsidRPr="0008602F" w:rsidRDefault="00533CA8" w:rsidP="003012DD">
      <w:pPr>
        <w:pStyle w:val="Akapitzlist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08602F">
        <w:rPr>
          <w:rFonts w:cstheme="minorHAnsi"/>
        </w:rPr>
        <w:t xml:space="preserve">Diagnozowanie i usuwanie usterek urządzeń peryferyjnych zawierających komponenty Ball </w:t>
      </w:r>
      <w:proofErr w:type="spellStart"/>
      <w:r w:rsidRPr="0008602F">
        <w:rPr>
          <w:rFonts w:cstheme="minorHAnsi"/>
        </w:rPr>
        <w:t>Grid</w:t>
      </w:r>
      <w:proofErr w:type="spellEnd"/>
      <w:r w:rsidRPr="0008602F">
        <w:rPr>
          <w:rFonts w:cstheme="minorHAnsi"/>
        </w:rPr>
        <w:t xml:space="preserve"> </w:t>
      </w:r>
      <w:proofErr w:type="spellStart"/>
      <w:r w:rsidRPr="0008602F">
        <w:rPr>
          <w:rFonts w:cstheme="minorHAnsi"/>
        </w:rPr>
        <w:t>Array</w:t>
      </w:r>
      <w:proofErr w:type="spellEnd"/>
      <w:r w:rsidRPr="0008602F">
        <w:rPr>
          <w:rFonts w:cstheme="minorHAnsi"/>
        </w:rPr>
        <w:t>, w tym również w aplikacjach SPACE (BGA)</w:t>
      </w:r>
    </w:p>
    <w:p w14:paraId="68418F1D" w14:textId="3DE84B5F" w:rsidR="00C15121" w:rsidRPr="0008602F" w:rsidRDefault="00533CA8" w:rsidP="003012DD">
      <w:pPr>
        <w:pStyle w:val="Akapitzlist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08602F">
        <w:rPr>
          <w:rFonts w:cstheme="minorHAnsi"/>
        </w:rPr>
        <w:t>Ochrona przed elektrycznością statyczną w elektronice, z uwzględnieniem obsługiwanych aplikacji SPACE(ESD)</w:t>
      </w:r>
    </w:p>
    <w:p w14:paraId="08D8A190" w14:textId="245ADEA1" w:rsidR="00C15121" w:rsidRPr="004A1CB7" w:rsidRDefault="00C15121" w:rsidP="004A1CB7">
      <w:pPr>
        <w:spacing w:line="240" w:lineRule="auto"/>
        <w:rPr>
          <w:rFonts w:cstheme="minorHAnsi"/>
        </w:rPr>
      </w:pPr>
      <w:r>
        <w:rPr>
          <w:rFonts w:cstheme="minorHAnsi"/>
        </w:rPr>
        <w:t>Poniżej zamieszczono szczegółowy opis szkole</w:t>
      </w:r>
      <w:r w:rsidR="003012DD">
        <w:rPr>
          <w:rFonts w:cstheme="minorHAnsi"/>
        </w:rPr>
        <w:t>ń w każdej grupie tematycznej</w:t>
      </w:r>
      <w:r>
        <w:rPr>
          <w:rFonts w:cstheme="minorHAnsi"/>
        </w:rPr>
        <w:t>.</w:t>
      </w:r>
    </w:p>
    <w:p w14:paraId="1EB29819" w14:textId="7102136B" w:rsidR="004A1CB7" w:rsidRDefault="00900A00" w:rsidP="003012DD">
      <w:pPr>
        <w:pStyle w:val="Bezodstpw"/>
        <w:numPr>
          <w:ilvl w:val="0"/>
          <w:numId w:val="21"/>
        </w:numPr>
        <w:jc w:val="both"/>
        <w:rPr>
          <w:b/>
        </w:rPr>
      </w:pPr>
      <w:r w:rsidRPr="00900A00">
        <w:rPr>
          <w:b/>
        </w:rPr>
        <w:t>Nowoczesne metody lutowania, diagnozowania i napraw pakietów elektronicznych występujących we współczesnych urządzeniach elektronicznych wraz z komponentem dla pakietów elektronicznych działających w przestrzeni kosmicznej</w:t>
      </w:r>
      <w:r w:rsidR="00913F85">
        <w:rPr>
          <w:b/>
        </w:rPr>
        <w:t xml:space="preserve"> </w:t>
      </w:r>
      <w:r w:rsidRPr="00900A00">
        <w:rPr>
          <w:b/>
        </w:rPr>
        <w:t>(IPC)</w:t>
      </w:r>
    </w:p>
    <w:p w14:paraId="3769CD9F" w14:textId="77777777" w:rsidR="003012DD" w:rsidRDefault="003012DD" w:rsidP="003012DD">
      <w:pPr>
        <w:pStyle w:val="Bezodstpw"/>
        <w:ind w:left="1080"/>
        <w:jc w:val="both"/>
        <w:rPr>
          <w:b/>
        </w:rPr>
      </w:pPr>
    </w:p>
    <w:p w14:paraId="298C11D7" w14:textId="583D7364" w:rsidR="00CB1275" w:rsidRPr="00D36720" w:rsidRDefault="00CB1275" w:rsidP="00D36720">
      <w:pPr>
        <w:pStyle w:val="Bezodstpw"/>
        <w:jc w:val="both"/>
        <w:rPr>
          <w:b/>
        </w:rPr>
      </w:pPr>
      <w:r w:rsidRPr="00D36720">
        <w:rPr>
          <w:b/>
        </w:rPr>
        <w:t>1. Koszt szkolenia obejmuje:</w:t>
      </w:r>
    </w:p>
    <w:p w14:paraId="5B061266" w14:textId="3F6F3D36" w:rsidR="00A97C81" w:rsidRDefault="004A1CB7" w:rsidP="00D36720">
      <w:pPr>
        <w:pStyle w:val="Bezodstpw"/>
        <w:jc w:val="both"/>
        <w:rPr>
          <w:bCs/>
        </w:rPr>
      </w:pPr>
      <w:r w:rsidRPr="004A1CB7">
        <w:t>Przeprowadzenie zajęć z zakresu „</w:t>
      </w:r>
      <w:r w:rsidR="0020607E" w:rsidRPr="0020607E">
        <w:rPr>
          <w:bCs/>
        </w:rPr>
        <w:t>Nowoczesne metody lutowania, diagnozowania i napraw pakietów elektronicznych występujących we współczesnych urządzeniach elektronicznych wraz z komponentem dla pakietów elektronicznych działających w przestrzeni kosmicznej (IPC)”</w:t>
      </w:r>
      <w:r w:rsidR="00A97C81">
        <w:rPr>
          <w:bCs/>
        </w:rPr>
        <w:t xml:space="preserve">. </w:t>
      </w:r>
    </w:p>
    <w:p w14:paraId="4D65CCD3" w14:textId="67FC7449" w:rsidR="00A97C81" w:rsidRPr="00A97C81" w:rsidRDefault="00A97C81" w:rsidP="00D36720">
      <w:pPr>
        <w:pStyle w:val="Bezodstpw"/>
        <w:jc w:val="both"/>
        <w:rPr>
          <w:bCs/>
        </w:rPr>
      </w:pPr>
      <w:r>
        <w:rPr>
          <w:bCs/>
        </w:rPr>
        <w:t>Koszt przeprowadzenia zajęć będzie obejmował wszystkie koszty związane z usługą, w tym:</w:t>
      </w:r>
    </w:p>
    <w:p w14:paraId="649BEAF1" w14:textId="60D23809" w:rsidR="00A97C81" w:rsidRDefault="004A1CB7" w:rsidP="003012DD">
      <w:pPr>
        <w:pStyle w:val="Bezodstpw"/>
        <w:numPr>
          <w:ilvl w:val="1"/>
          <w:numId w:val="5"/>
        </w:numPr>
        <w:ind w:left="709"/>
        <w:jc w:val="both"/>
      </w:pPr>
      <w:r w:rsidRPr="004A1CB7">
        <w:t>Wynagrodzenie trenerów prowadzących szkolenie</w:t>
      </w:r>
      <w:r w:rsidR="00A97C81">
        <w:t xml:space="preserve"> wraz z innymi kosztami np. dojazd, nocleg itd.</w:t>
      </w:r>
    </w:p>
    <w:p w14:paraId="40D4A5FC" w14:textId="0B17A403" w:rsidR="004A1CB7" w:rsidRDefault="004A1CB7" w:rsidP="003012DD">
      <w:pPr>
        <w:pStyle w:val="Bezodstpw"/>
        <w:numPr>
          <w:ilvl w:val="1"/>
          <w:numId w:val="5"/>
        </w:numPr>
        <w:ind w:left="709"/>
        <w:jc w:val="both"/>
      </w:pPr>
      <w:r w:rsidRPr="004A1CB7">
        <w:t>Koszt międzynarodowej certyfikacji i certyfikatów IPC</w:t>
      </w:r>
      <w:r w:rsidR="005C75AC">
        <w:t xml:space="preserve"> z normy IPC-7711/7721</w:t>
      </w:r>
      <w:r w:rsidRPr="004A1CB7">
        <w:t xml:space="preserve"> w wyniku pozytywnie ukończonego szkolenia </w:t>
      </w:r>
    </w:p>
    <w:p w14:paraId="38F07BF4" w14:textId="3AB573F6" w:rsidR="004A1CB7" w:rsidRDefault="004A1CB7" w:rsidP="003012DD">
      <w:pPr>
        <w:pStyle w:val="Bezodstpw"/>
        <w:numPr>
          <w:ilvl w:val="1"/>
          <w:numId w:val="5"/>
        </w:numPr>
        <w:ind w:left="709"/>
        <w:jc w:val="both"/>
      </w:pPr>
      <w:r w:rsidRPr="004A1CB7">
        <w:t>Koszt</w:t>
      </w:r>
      <w:r w:rsidR="00A97C81">
        <w:t xml:space="preserve">y egzaminów i </w:t>
      </w:r>
      <w:r w:rsidRPr="004A1CB7">
        <w:t>wydania certyfikatów/zaświadczeń Ministerstwa Edukacji Narodowej dla każdego uczestnika zajęć IPC</w:t>
      </w:r>
    </w:p>
    <w:p w14:paraId="5706AE80" w14:textId="21763C9B" w:rsidR="004A1CB7" w:rsidRPr="004622E9" w:rsidRDefault="004A1CB7" w:rsidP="003012DD">
      <w:pPr>
        <w:pStyle w:val="Bezodstpw"/>
        <w:numPr>
          <w:ilvl w:val="1"/>
          <w:numId w:val="5"/>
        </w:numPr>
        <w:ind w:left="709"/>
        <w:jc w:val="both"/>
      </w:pPr>
      <w:r w:rsidRPr="00533CA8">
        <w:t>Zapewnienie materiałów dla uczestników zgodnie ze szczegółową specyfikacją w punkcie I.8 SOPZ</w:t>
      </w:r>
    </w:p>
    <w:p w14:paraId="366149BB" w14:textId="0D58DC0E" w:rsidR="004A1CB7" w:rsidRPr="004A1CB7" w:rsidRDefault="004A1CB7" w:rsidP="00D36720">
      <w:pPr>
        <w:pStyle w:val="Bezodstpw"/>
        <w:jc w:val="both"/>
      </w:pPr>
      <w:r w:rsidRPr="004A1CB7">
        <w:rPr>
          <w:b/>
        </w:rPr>
        <w:t>2.</w:t>
      </w:r>
      <w:r w:rsidR="00D36244">
        <w:rPr>
          <w:b/>
        </w:rPr>
        <w:t xml:space="preserve"> </w:t>
      </w:r>
      <w:r w:rsidRPr="004A1CB7">
        <w:rPr>
          <w:b/>
        </w:rPr>
        <w:t>Liczba uczestników szkolenia:</w:t>
      </w:r>
      <w:r w:rsidRPr="004A1CB7">
        <w:t xml:space="preserve"> 1</w:t>
      </w:r>
      <w:r w:rsidR="00893918">
        <w:t>22</w:t>
      </w:r>
      <w:r w:rsidRPr="004A1CB7">
        <w:t xml:space="preserve"> os</w:t>
      </w:r>
      <w:r w:rsidR="00893918">
        <w:t>o</w:t>
      </w:r>
      <w:r w:rsidRPr="004A1CB7">
        <w:t>b</w:t>
      </w:r>
      <w:r w:rsidR="00893918">
        <w:t>y</w:t>
      </w:r>
      <w:r w:rsidRPr="004A1CB7">
        <w:t xml:space="preserve"> (1</w:t>
      </w:r>
      <w:r w:rsidR="00FD2EE5">
        <w:t>2</w:t>
      </w:r>
      <w:r w:rsidRPr="004A1CB7">
        <w:t>0 uczniów</w:t>
      </w:r>
      <w:r w:rsidR="00893918">
        <w:t xml:space="preserve"> + 2 nauczycieli</w:t>
      </w:r>
      <w:r w:rsidRPr="004A1CB7">
        <w:t>)</w:t>
      </w:r>
    </w:p>
    <w:p w14:paraId="73C80E38" w14:textId="60429DCF" w:rsidR="004D600E" w:rsidRDefault="004A1CB7" w:rsidP="00D36720">
      <w:pPr>
        <w:pStyle w:val="Bezodstpw"/>
        <w:jc w:val="both"/>
      </w:pPr>
      <w:r w:rsidRPr="004A1CB7">
        <w:rPr>
          <w:b/>
        </w:rPr>
        <w:t>3.</w:t>
      </w:r>
      <w:r w:rsidR="003012DD">
        <w:rPr>
          <w:b/>
        </w:rPr>
        <w:t xml:space="preserve"> Liczba grup szkoleniowych i ś</w:t>
      </w:r>
      <w:r w:rsidR="003012DD" w:rsidRPr="004A1CB7">
        <w:rPr>
          <w:b/>
        </w:rPr>
        <w:t>rednia liczebność grupy szkoleniowej:</w:t>
      </w:r>
      <w:r w:rsidR="003012DD" w:rsidRPr="004A1CB7">
        <w:t xml:space="preserve"> 1</w:t>
      </w:r>
      <w:r w:rsidR="003012DD">
        <w:t>2</w:t>
      </w:r>
      <w:r w:rsidR="003012DD" w:rsidRPr="004A1CB7">
        <w:t xml:space="preserve"> grup</w:t>
      </w:r>
      <w:r w:rsidR="003012DD">
        <w:t xml:space="preserve"> </w:t>
      </w:r>
      <w:r w:rsidR="003012DD" w:rsidRPr="004A1CB7">
        <w:t>szkoleniowych</w:t>
      </w:r>
      <w:r w:rsidR="003012DD">
        <w:t xml:space="preserve"> po </w:t>
      </w:r>
      <w:r w:rsidR="004D600E">
        <w:t xml:space="preserve">ok. </w:t>
      </w:r>
      <w:r w:rsidR="003012DD" w:rsidRPr="004A1CB7">
        <w:t>1</w:t>
      </w:r>
      <w:r w:rsidR="003012DD">
        <w:t>0</w:t>
      </w:r>
      <w:r w:rsidR="003012DD" w:rsidRPr="004A1CB7">
        <w:t xml:space="preserve"> uczniów</w:t>
      </w:r>
      <w:r w:rsidR="003012DD">
        <w:t xml:space="preserve"> </w:t>
      </w:r>
      <w:r w:rsidR="004D600E">
        <w:t xml:space="preserve">w grupie </w:t>
      </w:r>
      <w:r w:rsidR="003012DD">
        <w:t>+ nauczyciele w dowolnej konfiguracji z uczniami</w:t>
      </w:r>
      <w:r w:rsidR="004D600E">
        <w:t>; dopuszcza się możliwość, że 1 grupa będzie liczyła np. 8 osób, a druga 12 osób w zależności od dostępności uczestników</w:t>
      </w:r>
    </w:p>
    <w:p w14:paraId="02EC9991" w14:textId="6BD679E9" w:rsidR="004A1CB7" w:rsidRPr="003012DD" w:rsidRDefault="003012DD" w:rsidP="00D36720">
      <w:pPr>
        <w:pStyle w:val="Bezodstpw"/>
        <w:jc w:val="both"/>
        <w:rPr>
          <w:b/>
        </w:rPr>
      </w:pPr>
      <w:r w:rsidRPr="003012DD">
        <w:rPr>
          <w:b/>
          <w:bCs/>
        </w:rPr>
        <w:t>4.</w:t>
      </w:r>
      <w:r>
        <w:t xml:space="preserve"> </w:t>
      </w:r>
      <w:r w:rsidR="004A1CB7" w:rsidRPr="004A1CB7">
        <w:rPr>
          <w:b/>
        </w:rPr>
        <w:t>Czas trwania szkolenia/grupę:</w:t>
      </w:r>
      <w:r w:rsidR="004A1CB7" w:rsidRPr="004A1CB7">
        <w:t xml:space="preserve"> </w:t>
      </w:r>
      <w:r w:rsidR="007C02FF">
        <w:t>5</w:t>
      </w:r>
      <w:r w:rsidR="004A1CB7" w:rsidRPr="004A1CB7">
        <w:t xml:space="preserve"> dni po 8 godzin, każda grupa 4</w:t>
      </w:r>
      <w:r w:rsidR="007C02FF">
        <w:t>0</w:t>
      </w:r>
      <w:r w:rsidR="004A1CB7" w:rsidRPr="004A1CB7">
        <w:t xml:space="preserve"> godz.</w:t>
      </w:r>
    </w:p>
    <w:p w14:paraId="49CC0A1F" w14:textId="043551C6" w:rsidR="004A1CB7" w:rsidRPr="004A1CB7" w:rsidRDefault="004A1CB7" w:rsidP="00D36720">
      <w:pPr>
        <w:pStyle w:val="Bezodstpw"/>
        <w:jc w:val="both"/>
      </w:pPr>
      <w:r w:rsidRPr="004A1CB7">
        <w:rPr>
          <w:b/>
        </w:rPr>
        <w:t>5.</w:t>
      </w:r>
      <w:r w:rsidR="00D36244">
        <w:rPr>
          <w:b/>
        </w:rPr>
        <w:t xml:space="preserve"> </w:t>
      </w:r>
      <w:r w:rsidRPr="004A1CB7">
        <w:rPr>
          <w:b/>
        </w:rPr>
        <w:t>Termin realizacji szkoleń:</w:t>
      </w:r>
      <w:r w:rsidRPr="004A1CB7">
        <w:t xml:space="preserve"> </w:t>
      </w:r>
      <w:r w:rsidR="00CB1DE8">
        <w:t>od dnia zawarcia umowy</w:t>
      </w:r>
      <w:r w:rsidRPr="004A1CB7">
        <w:t xml:space="preserve"> – </w:t>
      </w:r>
      <w:r w:rsidR="007D6546">
        <w:t>czerwiec</w:t>
      </w:r>
      <w:r w:rsidRPr="004A1CB7">
        <w:t xml:space="preserve"> 202</w:t>
      </w:r>
      <w:r w:rsidR="0032315D">
        <w:t>2</w:t>
      </w:r>
      <w:r w:rsidRPr="004A1CB7">
        <w:t xml:space="preserve"> r. </w:t>
      </w:r>
    </w:p>
    <w:p w14:paraId="3B6B5752" w14:textId="762D4D8E" w:rsidR="004A1CB7" w:rsidRPr="004A1CB7" w:rsidRDefault="004A1CB7" w:rsidP="00D36720">
      <w:pPr>
        <w:pStyle w:val="Bezodstpw"/>
        <w:jc w:val="both"/>
      </w:pPr>
      <w:r w:rsidRPr="004A1CB7">
        <w:t>Ostateczne terminy szkoleń (harmonogram szkoleń) dla poszczególnych grup zostanie ustalony po podpisaniu umowy</w:t>
      </w:r>
      <w:r w:rsidR="00C34B6D">
        <w:t>, przy czym zakłada się organizację 6 grup w 2021 roku i 6 grup w 2022 roku.</w:t>
      </w:r>
    </w:p>
    <w:p w14:paraId="2001CA78" w14:textId="5B6F65E9" w:rsidR="004A1CB7" w:rsidRPr="004A1CB7" w:rsidRDefault="004A1CB7" w:rsidP="00D36720">
      <w:pPr>
        <w:pStyle w:val="Bezodstpw"/>
        <w:jc w:val="both"/>
      </w:pPr>
      <w:r w:rsidRPr="004A1CB7">
        <w:rPr>
          <w:b/>
        </w:rPr>
        <w:lastRenderedPageBreak/>
        <w:t>6.</w:t>
      </w:r>
      <w:r w:rsidR="00D36244">
        <w:rPr>
          <w:b/>
        </w:rPr>
        <w:t xml:space="preserve"> </w:t>
      </w:r>
      <w:r w:rsidRPr="004A1CB7">
        <w:rPr>
          <w:b/>
        </w:rPr>
        <w:t>Miejsce realizacji szkoleń:</w:t>
      </w:r>
      <w:r w:rsidRPr="004A1CB7">
        <w:t xml:space="preserve"> sale w </w:t>
      </w:r>
      <w:r w:rsidR="00F011D0">
        <w:t xml:space="preserve">Zespole Szkół Elektrycznych we Włocławku, </w:t>
      </w:r>
      <w:r w:rsidR="00D36244">
        <w:t xml:space="preserve">ul. </w:t>
      </w:r>
      <w:r w:rsidR="00D36244" w:rsidRPr="00D36244">
        <w:t>Toruńska</w:t>
      </w:r>
      <w:r w:rsidR="00D36244">
        <w:t xml:space="preserve"> </w:t>
      </w:r>
      <w:r w:rsidR="00D36244" w:rsidRPr="00D36244">
        <w:t>77/83</w:t>
      </w:r>
      <w:r w:rsidR="00D36244">
        <w:t xml:space="preserve">, </w:t>
      </w:r>
      <w:r w:rsidR="00D36244" w:rsidRPr="00D36244">
        <w:t>87-800</w:t>
      </w:r>
      <w:r w:rsidR="00D36244">
        <w:t xml:space="preserve"> </w:t>
      </w:r>
      <w:r w:rsidR="00D36244" w:rsidRPr="00D36244">
        <w:t>Włocławek</w:t>
      </w:r>
      <w:r w:rsidR="00D36244">
        <w:t>.</w:t>
      </w:r>
      <w:r w:rsidR="00D36244" w:rsidRPr="00D36244" w:rsidDel="00D36244">
        <w:t xml:space="preserve"> </w:t>
      </w:r>
    </w:p>
    <w:p w14:paraId="7FC123B9" w14:textId="5BA582E3" w:rsidR="004A1CB7" w:rsidRPr="00B239DE" w:rsidRDefault="004A1CB7" w:rsidP="00D36720">
      <w:pPr>
        <w:pStyle w:val="Bezodstpw"/>
        <w:jc w:val="both"/>
        <w:rPr>
          <w:b/>
        </w:rPr>
      </w:pPr>
      <w:r w:rsidRPr="004A1CB7">
        <w:rPr>
          <w:b/>
        </w:rPr>
        <w:t>7.</w:t>
      </w:r>
      <w:r w:rsidR="00D36244">
        <w:rPr>
          <w:b/>
        </w:rPr>
        <w:t xml:space="preserve"> </w:t>
      </w:r>
      <w:r w:rsidRPr="00B239DE">
        <w:rPr>
          <w:b/>
        </w:rPr>
        <w:t>Program szkolenia:</w:t>
      </w:r>
    </w:p>
    <w:p w14:paraId="19CE94BE" w14:textId="779B148E" w:rsidR="00BF6397" w:rsidRDefault="00A86D9C" w:rsidP="0095152C">
      <w:pPr>
        <w:pStyle w:val="Bezodstpw"/>
        <w:numPr>
          <w:ilvl w:val="0"/>
          <w:numId w:val="11"/>
        </w:numPr>
        <w:jc w:val="both"/>
      </w:pPr>
      <w:r>
        <w:t>W</w:t>
      </w:r>
      <w:r w:rsidR="00E57F8C" w:rsidRPr="00B239DE">
        <w:t xml:space="preserve">stęp, wprowadzenie; </w:t>
      </w:r>
    </w:p>
    <w:p w14:paraId="705AEBA4" w14:textId="5DFD8995" w:rsidR="00863422" w:rsidRPr="00B239DE" w:rsidRDefault="00A86D9C" w:rsidP="0095152C">
      <w:pPr>
        <w:pStyle w:val="Bezodstpw"/>
        <w:numPr>
          <w:ilvl w:val="0"/>
          <w:numId w:val="11"/>
        </w:numPr>
        <w:jc w:val="both"/>
      </w:pPr>
      <w:r>
        <w:t>I</w:t>
      </w:r>
      <w:r w:rsidR="00E57F8C" w:rsidRPr="00B239DE">
        <w:t>nstytucje zajmujące się standaryzacją branży elektronicznej</w:t>
      </w:r>
      <w:r w:rsidR="00BF6397">
        <w:t>;</w:t>
      </w:r>
    </w:p>
    <w:p w14:paraId="53F78241" w14:textId="0DB32EF6" w:rsidR="00863422" w:rsidRPr="00B239DE" w:rsidRDefault="00863422" w:rsidP="0095152C">
      <w:pPr>
        <w:pStyle w:val="Bezodstpw"/>
        <w:numPr>
          <w:ilvl w:val="0"/>
          <w:numId w:val="11"/>
        </w:numPr>
        <w:jc w:val="both"/>
      </w:pPr>
      <w:r w:rsidRPr="00B239DE">
        <w:t>Polityka i procedury profesjonalnych szkoleń IPC;</w:t>
      </w:r>
    </w:p>
    <w:p w14:paraId="2E1D5CF3" w14:textId="6293FAFC" w:rsidR="00863422" w:rsidRPr="00B239DE" w:rsidRDefault="00863422" w:rsidP="0095152C">
      <w:pPr>
        <w:pStyle w:val="Bezodstpw"/>
        <w:numPr>
          <w:ilvl w:val="0"/>
          <w:numId w:val="11"/>
        </w:numPr>
        <w:jc w:val="both"/>
      </w:pPr>
      <w:r w:rsidRPr="00B239DE">
        <w:t>Terminy i definicje występujące we współczesnych standardach elektronicznych</w:t>
      </w:r>
      <w:r w:rsidR="00BF6397">
        <w:t>;</w:t>
      </w:r>
    </w:p>
    <w:p w14:paraId="06F03CDC" w14:textId="2B9B0187" w:rsidR="004A1CB7" w:rsidRPr="00B239DE" w:rsidRDefault="00BF6397" w:rsidP="0095152C">
      <w:pPr>
        <w:pStyle w:val="Bezodstpw"/>
        <w:numPr>
          <w:ilvl w:val="0"/>
          <w:numId w:val="11"/>
        </w:numPr>
        <w:jc w:val="both"/>
      </w:pPr>
      <w:r>
        <w:t>O</w:t>
      </w:r>
      <w:r w:rsidR="004A1CB7" w:rsidRPr="00B239DE">
        <w:t>bsługiwani</w:t>
      </w:r>
      <w:r>
        <w:t>e</w:t>
      </w:r>
      <w:r w:rsidR="004A1CB7" w:rsidRPr="00B239DE">
        <w:t xml:space="preserve"> </w:t>
      </w:r>
      <w:r w:rsidR="00A86D9C">
        <w:t>Zespołów</w:t>
      </w:r>
      <w:r w:rsidR="004A1CB7" w:rsidRPr="00B239DE">
        <w:t xml:space="preserve"> </w:t>
      </w:r>
      <w:r>
        <w:t>E</w:t>
      </w:r>
      <w:r w:rsidR="004A1CB7" w:rsidRPr="00B239DE">
        <w:t>lektronicznych</w:t>
      </w:r>
      <w:r>
        <w:t>;</w:t>
      </w:r>
    </w:p>
    <w:p w14:paraId="495B8350" w14:textId="4696AB12" w:rsidR="004A1CB7" w:rsidRPr="00B239DE" w:rsidRDefault="00BF6397" w:rsidP="0095152C">
      <w:pPr>
        <w:pStyle w:val="Bezodstpw"/>
        <w:numPr>
          <w:ilvl w:val="0"/>
          <w:numId w:val="11"/>
        </w:numPr>
        <w:jc w:val="both"/>
      </w:pPr>
      <w:r>
        <w:t xml:space="preserve">Budowa i konfiguracja </w:t>
      </w:r>
      <w:r w:rsidR="004A1CB7" w:rsidRPr="00B239DE">
        <w:t>płyt</w:t>
      </w:r>
      <w:r>
        <w:t>ek</w:t>
      </w:r>
      <w:r w:rsidR="004A1CB7" w:rsidRPr="00B239DE">
        <w:t xml:space="preserve"> drukowanych</w:t>
      </w:r>
      <w:r>
        <w:t>;</w:t>
      </w:r>
    </w:p>
    <w:p w14:paraId="56C9612A" w14:textId="7EA3DC6C" w:rsidR="004A1CB7" w:rsidRPr="00B239DE" w:rsidRDefault="00BF6397" w:rsidP="0095152C">
      <w:pPr>
        <w:pStyle w:val="Bezodstpw"/>
        <w:numPr>
          <w:ilvl w:val="0"/>
          <w:numId w:val="11"/>
        </w:numPr>
        <w:jc w:val="both"/>
      </w:pPr>
      <w:r>
        <w:t>P</w:t>
      </w:r>
      <w:r w:rsidR="004A1CB7" w:rsidRPr="00B239DE">
        <w:t>odstaw</w:t>
      </w:r>
      <w:r>
        <w:t>y</w:t>
      </w:r>
      <w:r w:rsidR="004A1CB7" w:rsidRPr="00B239DE">
        <w:t xml:space="preserve"> lutowania</w:t>
      </w:r>
      <w:r>
        <w:t>;</w:t>
      </w:r>
    </w:p>
    <w:p w14:paraId="2B825B2C" w14:textId="05FA7208" w:rsidR="00BF6397" w:rsidRDefault="00BF6397" w:rsidP="00BF6397">
      <w:pPr>
        <w:pStyle w:val="Bezodstpw"/>
        <w:numPr>
          <w:ilvl w:val="0"/>
          <w:numId w:val="11"/>
        </w:numPr>
        <w:jc w:val="both"/>
      </w:pPr>
      <w:r>
        <w:t>R</w:t>
      </w:r>
      <w:r w:rsidRPr="004A1CB7">
        <w:t>odzaj</w:t>
      </w:r>
      <w:r>
        <w:t xml:space="preserve">e </w:t>
      </w:r>
      <w:r w:rsidRPr="004A1CB7">
        <w:t>komponentów elektronicznych</w:t>
      </w:r>
      <w:r>
        <w:t>;</w:t>
      </w:r>
    </w:p>
    <w:p w14:paraId="77B610D4" w14:textId="73F55579" w:rsidR="004A1CB7" w:rsidRPr="00B239DE" w:rsidRDefault="00BF6397" w:rsidP="0095152C">
      <w:pPr>
        <w:pStyle w:val="Bezodstpw"/>
        <w:numPr>
          <w:ilvl w:val="0"/>
          <w:numId w:val="11"/>
        </w:numPr>
        <w:jc w:val="both"/>
      </w:pPr>
      <w:r>
        <w:t>Obsługa</w:t>
      </w:r>
      <w:r w:rsidR="004A1CB7" w:rsidRPr="00B239DE">
        <w:t xml:space="preserve"> stacji lutująco-rozlutowujących,</w:t>
      </w:r>
    </w:p>
    <w:p w14:paraId="6BC6C110" w14:textId="25DD087B" w:rsidR="00AC64A7" w:rsidRPr="004A1CB7" w:rsidRDefault="00AC64A7" w:rsidP="0095152C">
      <w:pPr>
        <w:pStyle w:val="Bezodstpw"/>
        <w:numPr>
          <w:ilvl w:val="0"/>
          <w:numId w:val="11"/>
        </w:numPr>
        <w:jc w:val="both"/>
      </w:pPr>
      <w:r>
        <w:t>Ogólne kryteria dotyczące połączeń lutowanych zgodnie ze standardem IPC-A-610, IPC-J-STD-001 i Europejskiej Agencji Kosmicznej (ang. ESA)</w:t>
      </w:r>
      <w:r w:rsidR="001D4E5A">
        <w:t>;</w:t>
      </w:r>
    </w:p>
    <w:p w14:paraId="68ABA981" w14:textId="631AE1EB" w:rsidR="004A1CB7" w:rsidRDefault="00D84872" w:rsidP="00BF6397">
      <w:pPr>
        <w:pStyle w:val="Bezodstpw"/>
        <w:numPr>
          <w:ilvl w:val="0"/>
          <w:numId w:val="11"/>
        </w:numPr>
        <w:jc w:val="both"/>
      </w:pPr>
      <w:r>
        <w:t>K</w:t>
      </w:r>
      <w:r w:rsidR="004A1CB7" w:rsidRPr="004A1CB7">
        <w:t>ryteri</w:t>
      </w:r>
      <w:r>
        <w:t>a</w:t>
      </w:r>
      <w:r w:rsidR="004A1CB7" w:rsidRPr="004A1CB7">
        <w:t xml:space="preserve"> montażu </w:t>
      </w:r>
      <w:r>
        <w:t>komponentów elektronicznych wykonanych w technologii</w:t>
      </w:r>
      <w:r w:rsidR="004A1CB7" w:rsidRPr="004A1CB7">
        <w:t xml:space="preserve"> przewlekan</w:t>
      </w:r>
      <w:r>
        <w:t>ej</w:t>
      </w:r>
      <w:r w:rsidR="004A1CB7" w:rsidRPr="004A1CB7">
        <w:t xml:space="preserve"> </w:t>
      </w:r>
      <w:r w:rsidR="00BA12BE">
        <w:t xml:space="preserve"> zgodnie ze standardem IPC-A-610, IPC-J-STD-001 i Europejskiej Agencji Kosmicznej (ang. ESA)</w:t>
      </w:r>
      <w:r>
        <w:t>;</w:t>
      </w:r>
    </w:p>
    <w:p w14:paraId="455E3F6B" w14:textId="27794613" w:rsidR="00BA12BE" w:rsidRPr="004A1CB7" w:rsidRDefault="00BA12BE" w:rsidP="0095152C">
      <w:pPr>
        <w:pStyle w:val="Bezodstpw"/>
        <w:numPr>
          <w:ilvl w:val="0"/>
          <w:numId w:val="11"/>
        </w:numPr>
        <w:jc w:val="both"/>
      </w:pPr>
      <w:r>
        <w:t xml:space="preserve">Techniki montażu </w:t>
      </w:r>
      <w:r w:rsidR="00D84872">
        <w:t xml:space="preserve">elementów przewlekanych; </w:t>
      </w:r>
    </w:p>
    <w:p w14:paraId="1C92AD7B" w14:textId="72E16FCF" w:rsidR="004A1CB7" w:rsidRPr="004A1CB7" w:rsidRDefault="00D84872" w:rsidP="0095152C">
      <w:pPr>
        <w:pStyle w:val="Bezodstpw"/>
        <w:numPr>
          <w:ilvl w:val="0"/>
          <w:numId w:val="11"/>
        </w:numPr>
        <w:jc w:val="both"/>
      </w:pPr>
      <w:r>
        <w:t xml:space="preserve">Zajęcia </w:t>
      </w:r>
      <w:r w:rsidR="004A1CB7" w:rsidRPr="004A1CB7">
        <w:t xml:space="preserve">praktyczne </w:t>
      </w:r>
      <w:r>
        <w:t xml:space="preserve">z </w:t>
      </w:r>
      <w:r w:rsidR="004A1CB7" w:rsidRPr="004A1CB7">
        <w:t xml:space="preserve">montażu </w:t>
      </w:r>
      <w:r>
        <w:t>elementów</w:t>
      </w:r>
      <w:r w:rsidR="004A1CB7" w:rsidRPr="004A1CB7">
        <w:t xml:space="preserve"> przewlekanych</w:t>
      </w:r>
      <w:r>
        <w:t>;</w:t>
      </w:r>
    </w:p>
    <w:p w14:paraId="42160593" w14:textId="7649B379" w:rsidR="004A1CB7" w:rsidRDefault="00D84872" w:rsidP="0095152C">
      <w:pPr>
        <w:pStyle w:val="Bezodstpw"/>
        <w:numPr>
          <w:ilvl w:val="0"/>
          <w:numId w:val="11"/>
        </w:numPr>
        <w:jc w:val="both"/>
      </w:pPr>
      <w:r>
        <w:t>Metody</w:t>
      </w:r>
      <w:r w:rsidR="004A1CB7" w:rsidRPr="004A1CB7">
        <w:t xml:space="preserve"> demontażu komponentów przewlekanych</w:t>
      </w:r>
      <w:r>
        <w:t>;</w:t>
      </w:r>
    </w:p>
    <w:p w14:paraId="3A09189F" w14:textId="4F455F1D" w:rsidR="00D84872" w:rsidRDefault="00D84872" w:rsidP="0095152C">
      <w:pPr>
        <w:pStyle w:val="Bezodstpw"/>
        <w:numPr>
          <w:ilvl w:val="0"/>
          <w:numId w:val="11"/>
        </w:numPr>
        <w:jc w:val="both"/>
      </w:pPr>
      <w:r>
        <w:t>Zajęcia praktyczne z demontażu elementów przewlekanych;</w:t>
      </w:r>
    </w:p>
    <w:p w14:paraId="335EC57C" w14:textId="24253D0E" w:rsidR="00D84872" w:rsidRDefault="00D84872" w:rsidP="0095152C">
      <w:pPr>
        <w:pStyle w:val="Bezodstpw"/>
        <w:numPr>
          <w:ilvl w:val="0"/>
          <w:numId w:val="11"/>
        </w:numPr>
        <w:jc w:val="both"/>
      </w:pPr>
      <w:r w:rsidRPr="00D84872">
        <w:t>Kryteria montażu komponentów elektronicznych wykonanych w technologii powierzchniowej zgodnie ze standardem IPC-A-610, IPC-J-STD-001 i ESA</w:t>
      </w:r>
      <w:r>
        <w:t>;</w:t>
      </w:r>
    </w:p>
    <w:p w14:paraId="7DDF5C78" w14:textId="610551F0" w:rsidR="00D84872" w:rsidRDefault="00D84872" w:rsidP="0095152C">
      <w:pPr>
        <w:pStyle w:val="Bezodstpw"/>
        <w:numPr>
          <w:ilvl w:val="0"/>
          <w:numId w:val="11"/>
        </w:numPr>
        <w:jc w:val="both"/>
      </w:pPr>
      <w:r w:rsidRPr="00D84872">
        <w:t>Techniki montażu elementów powierzchniowych</w:t>
      </w:r>
      <w:r>
        <w:t>;</w:t>
      </w:r>
    </w:p>
    <w:p w14:paraId="0AA482C0" w14:textId="43A405E5" w:rsidR="00D84872" w:rsidRDefault="00D84872" w:rsidP="0095152C">
      <w:pPr>
        <w:pStyle w:val="Bezodstpw"/>
        <w:numPr>
          <w:ilvl w:val="0"/>
          <w:numId w:val="11"/>
        </w:numPr>
        <w:jc w:val="both"/>
      </w:pPr>
      <w:r>
        <w:t>Zajęcia praktyczne z montażu elementów powierzchniowych;</w:t>
      </w:r>
    </w:p>
    <w:p w14:paraId="06830ACC" w14:textId="412DC4D0" w:rsidR="00D84872" w:rsidRDefault="00D84872" w:rsidP="0095152C">
      <w:pPr>
        <w:pStyle w:val="Bezodstpw"/>
        <w:numPr>
          <w:ilvl w:val="0"/>
          <w:numId w:val="11"/>
        </w:numPr>
        <w:jc w:val="both"/>
      </w:pPr>
      <w:r w:rsidRPr="00D84872">
        <w:t>Metody demontażu komponentów powierzchniowych</w:t>
      </w:r>
      <w:r>
        <w:t>;</w:t>
      </w:r>
    </w:p>
    <w:p w14:paraId="6EB4DC25" w14:textId="5227EF48" w:rsidR="00D84872" w:rsidRPr="004A1CB7" w:rsidRDefault="00D84872" w:rsidP="00D84872">
      <w:pPr>
        <w:pStyle w:val="Bezodstpw"/>
        <w:numPr>
          <w:ilvl w:val="0"/>
          <w:numId w:val="11"/>
        </w:numPr>
        <w:jc w:val="both"/>
      </w:pPr>
      <w:r w:rsidRPr="00D84872">
        <w:t>Zajęcia praktyczne z demontażu elementów powierzchniowych</w:t>
      </w:r>
      <w:r>
        <w:t>;</w:t>
      </w:r>
    </w:p>
    <w:p w14:paraId="5748CA76" w14:textId="05E6F71F" w:rsidR="004A1CB7" w:rsidRPr="004A1CB7" w:rsidRDefault="006067DB" w:rsidP="0095152C">
      <w:pPr>
        <w:pStyle w:val="Bezodstpw"/>
        <w:numPr>
          <w:ilvl w:val="0"/>
          <w:numId w:val="11"/>
        </w:numPr>
        <w:jc w:val="both"/>
      </w:pPr>
      <w:r w:rsidRPr="006067DB">
        <w:t>Techniki</w:t>
      </w:r>
      <w:r w:rsidR="004A1CB7" w:rsidRPr="004A1CB7">
        <w:t xml:space="preserve"> napraw </w:t>
      </w:r>
      <w:r>
        <w:t xml:space="preserve">płyt drukowanych; </w:t>
      </w:r>
    </w:p>
    <w:p w14:paraId="1E8BE9F6" w14:textId="29943E01" w:rsidR="004A1CB7" w:rsidRPr="004A1CB7" w:rsidRDefault="00D84872" w:rsidP="0095152C">
      <w:pPr>
        <w:pStyle w:val="Bezodstpw"/>
        <w:numPr>
          <w:ilvl w:val="0"/>
          <w:numId w:val="11"/>
        </w:numPr>
        <w:jc w:val="both"/>
      </w:pPr>
      <w:r>
        <w:t>Z</w:t>
      </w:r>
      <w:r w:rsidR="004A1CB7" w:rsidRPr="004A1CB7">
        <w:t xml:space="preserve">ajęcia praktyczne </w:t>
      </w:r>
      <w:r>
        <w:t xml:space="preserve"> z</w:t>
      </w:r>
      <w:r w:rsidR="004A1CB7" w:rsidRPr="004A1CB7">
        <w:t xml:space="preserve"> napraw płyt drukowanych</w:t>
      </w:r>
      <w:r>
        <w:t>.</w:t>
      </w:r>
    </w:p>
    <w:p w14:paraId="75425314" w14:textId="371B7139" w:rsidR="004A1CB7" w:rsidRPr="004A1CB7" w:rsidRDefault="004A1CB7" w:rsidP="00D36720">
      <w:pPr>
        <w:pStyle w:val="Bezodstpw"/>
        <w:jc w:val="both"/>
        <w:rPr>
          <w:b/>
        </w:rPr>
      </w:pPr>
      <w:r w:rsidRPr="004A1CB7">
        <w:rPr>
          <w:b/>
        </w:rPr>
        <w:t>8.</w:t>
      </w:r>
      <w:r w:rsidR="00695332">
        <w:rPr>
          <w:b/>
        </w:rPr>
        <w:t xml:space="preserve"> </w:t>
      </w:r>
      <w:r w:rsidRPr="004A1CB7">
        <w:rPr>
          <w:b/>
        </w:rPr>
        <w:t>Materiały dla uczestników:</w:t>
      </w:r>
    </w:p>
    <w:p w14:paraId="0C7A1730" w14:textId="32D36EC6" w:rsidR="004A1CB7" w:rsidRPr="00B239DE" w:rsidRDefault="004A1CB7" w:rsidP="00D36720">
      <w:pPr>
        <w:pStyle w:val="Bezodstpw"/>
        <w:jc w:val="both"/>
      </w:pPr>
      <w:r w:rsidRPr="00B239DE">
        <w:t>K</w:t>
      </w:r>
      <w:r w:rsidR="00C15121">
        <w:t>ażdy</w:t>
      </w:r>
      <w:r w:rsidRPr="00B239DE">
        <w:t xml:space="preserve"> uczestnik w trakcie zajęć będzie miał zapewnione przez Wykonawcę</w:t>
      </w:r>
      <w:r w:rsidR="00C15121">
        <w:t xml:space="preserve"> następujące materiały</w:t>
      </w:r>
      <w:r w:rsidRPr="00B239DE">
        <w:t>:</w:t>
      </w:r>
    </w:p>
    <w:p w14:paraId="42D835B9" w14:textId="744D7E50" w:rsidR="004A1CB7" w:rsidRPr="00B239DE" w:rsidRDefault="004A1CB7" w:rsidP="003012DD">
      <w:pPr>
        <w:pStyle w:val="Bezodstpw"/>
        <w:numPr>
          <w:ilvl w:val="0"/>
          <w:numId w:val="14"/>
        </w:numPr>
        <w:ind w:hanging="359"/>
        <w:jc w:val="both"/>
      </w:pPr>
      <w:r w:rsidRPr="00B239DE">
        <w:t xml:space="preserve">podręcznik kursanta IPC-7711/7721, wzbogacony o wybrane sesje szkoleniowe z normy IPC-A-610, IPC-7711/7721 oraz norm SPACE (ECSS-Q-ST-70-08, ECSS-Q-ST-70-38, ECSS-Q-ST-70-28)  (dotyczące ogólnych kryteriów lutowania oraz kryteriów montażu elementów PTH i SMD i napraw pakietów elektronicznych), </w:t>
      </w:r>
    </w:p>
    <w:p w14:paraId="7B91D744" w14:textId="5BF3C1D7" w:rsidR="004A1CB7" w:rsidRPr="00B239DE" w:rsidRDefault="004A1CB7" w:rsidP="003012DD">
      <w:pPr>
        <w:pStyle w:val="Bezodstpw"/>
        <w:numPr>
          <w:ilvl w:val="0"/>
          <w:numId w:val="14"/>
        </w:numPr>
        <w:ind w:hanging="359"/>
        <w:jc w:val="both"/>
      </w:pPr>
      <w:r w:rsidRPr="00B239DE">
        <w:t>standard IPC-7711/7721 aktualna rewizja (polska wersja językowa) do wykorzystania w trakcie zajęć</w:t>
      </w:r>
      <w:r w:rsidR="00B7529F">
        <w:t>,</w:t>
      </w:r>
    </w:p>
    <w:p w14:paraId="24FC3C79" w14:textId="31603BD5" w:rsidR="004A1CB7" w:rsidRPr="00B239DE" w:rsidRDefault="004A1CB7" w:rsidP="003012DD">
      <w:pPr>
        <w:pStyle w:val="Bezodstpw"/>
        <w:numPr>
          <w:ilvl w:val="0"/>
          <w:numId w:val="14"/>
        </w:numPr>
        <w:ind w:hanging="359"/>
        <w:jc w:val="both"/>
      </w:pPr>
      <w:r w:rsidRPr="00B239DE">
        <w:t>standard IPC-A-610 aktualna rewizja (polska wersja językowa) do wykorzystania w trakcie zajęć</w:t>
      </w:r>
      <w:r w:rsidR="00B7529F">
        <w:t>,</w:t>
      </w:r>
      <w:r w:rsidRPr="00B239DE">
        <w:t xml:space="preserve"> </w:t>
      </w:r>
    </w:p>
    <w:p w14:paraId="7BA8AFAA" w14:textId="74DF3813" w:rsidR="004A1CB7" w:rsidRPr="00B239DE" w:rsidRDefault="004A1CB7" w:rsidP="003012DD">
      <w:pPr>
        <w:pStyle w:val="Bezodstpw"/>
        <w:numPr>
          <w:ilvl w:val="0"/>
          <w:numId w:val="14"/>
        </w:numPr>
        <w:ind w:hanging="359"/>
        <w:jc w:val="both"/>
      </w:pPr>
      <w:r w:rsidRPr="00B239DE">
        <w:t>standard IPC-J-STD-001 aktualna rewizja (polska wersja językowa) do wykorzystania w trakcie zajęć</w:t>
      </w:r>
      <w:r w:rsidR="00B7529F">
        <w:t>,</w:t>
      </w:r>
    </w:p>
    <w:p w14:paraId="1168186D" w14:textId="1E0EB3BD" w:rsidR="004A1CB7" w:rsidRPr="00B239DE" w:rsidRDefault="004A1CB7" w:rsidP="003012DD">
      <w:pPr>
        <w:pStyle w:val="Bezodstpw"/>
        <w:numPr>
          <w:ilvl w:val="0"/>
          <w:numId w:val="14"/>
        </w:numPr>
        <w:ind w:hanging="359"/>
        <w:jc w:val="both"/>
      </w:pPr>
      <w:r w:rsidRPr="00B239DE">
        <w:t>standard ECSS-Q-ST-70-08 aktualna rewizja (polska wersja językowa) do wykorzystania w trakcie zajęć</w:t>
      </w:r>
      <w:r w:rsidR="00B7529F">
        <w:t>,</w:t>
      </w:r>
    </w:p>
    <w:p w14:paraId="617DD740" w14:textId="12075873" w:rsidR="004A1CB7" w:rsidRPr="00B239DE" w:rsidRDefault="004A1CB7" w:rsidP="003012DD">
      <w:pPr>
        <w:pStyle w:val="Bezodstpw"/>
        <w:numPr>
          <w:ilvl w:val="0"/>
          <w:numId w:val="14"/>
        </w:numPr>
        <w:ind w:hanging="359"/>
        <w:jc w:val="both"/>
      </w:pPr>
      <w:r w:rsidRPr="00B239DE">
        <w:t>standard ECSS-Q-ST-70-28 aktualna rewizja (polska wersja językowa) do wykorzystania w trakcie zajęć</w:t>
      </w:r>
      <w:r w:rsidR="00B7529F">
        <w:t>,</w:t>
      </w:r>
    </w:p>
    <w:p w14:paraId="33B7A14B" w14:textId="21B0DFD9" w:rsidR="004A1CB7" w:rsidRDefault="004A1CB7" w:rsidP="003012DD">
      <w:pPr>
        <w:pStyle w:val="Bezodstpw"/>
        <w:numPr>
          <w:ilvl w:val="0"/>
          <w:numId w:val="14"/>
        </w:numPr>
        <w:ind w:hanging="359"/>
        <w:jc w:val="both"/>
      </w:pPr>
      <w:r w:rsidRPr="00B239DE">
        <w:t>standard ECSS-Q-ST-70-38 aktualna rewizja (polska wersja językowa) do wykorzystania w trakcie zajęć</w:t>
      </w:r>
      <w:r w:rsidR="00B7529F">
        <w:t>,</w:t>
      </w:r>
    </w:p>
    <w:p w14:paraId="4EFBCBB1" w14:textId="56038CCB" w:rsidR="00695332" w:rsidRPr="004A1CB7" w:rsidRDefault="00695332" w:rsidP="003012DD">
      <w:pPr>
        <w:pStyle w:val="Bezodstpw"/>
        <w:numPr>
          <w:ilvl w:val="0"/>
          <w:numId w:val="14"/>
        </w:numPr>
        <w:ind w:hanging="359"/>
        <w:jc w:val="both"/>
      </w:pPr>
      <w:r w:rsidRPr="00B239DE">
        <w:t xml:space="preserve">standard </w:t>
      </w:r>
      <w:r w:rsidRPr="00695332">
        <w:t>ECSS-Q-ST-70-26</w:t>
      </w:r>
      <w:r>
        <w:t xml:space="preserve"> </w:t>
      </w:r>
      <w:r w:rsidRPr="00B239DE">
        <w:t>aktualna rewizja (polska wersja językowa) do wykorzystania w trakcie zajęć</w:t>
      </w:r>
      <w:r w:rsidR="00B7529F">
        <w:t>,</w:t>
      </w:r>
    </w:p>
    <w:p w14:paraId="26B39B6E" w14:textId="381014E6" w:rsidR="004A1CB7" w:rsidRPr="004A1CB7" w:rsidRDefault="00E34B3B" w:rsidP="003012DD">
      <w:pPr>
        <w:pStyle w:val="Bezodstpw"/>
        <w:numPr>
          <w:ilvl w:val="0"/>
          <w:numId w:val="14"/>
        </w:numPr>
        <w:ind w:hanging="359"/>
        <w:jc w:val="both"/>
      </w:pPr>
      <w:r>
        <w:t>specjalistyczne komponenty i płytki drukowane – zestaw ogólny – w tym stosowane w aplikacjach SPACE</w:t>
      </w:r>
      <w:r w:rsidR="00695332">
        <w:t xml:space="preserve"> – 2 zestawy,</w:t>
      </w:r>
    </w:p>
    <w:p w14:paraId="6E86996E" w14:textId="5EF6290B" w:rsidR="004A1CB7" w:rsidRDefault="00E34B3B" w:rsidP="003012DD">
      <w:pPr>
        <w:pStyle w:val="Bezodstpw"/>
        <w:numPr>
          <w:ilvl w:val="0"/>
          <w:numId w:val="14"/>
        </w:numPr>
        <w:ind w:hanging="359"/>
        <w:jc w:val="both"/>
      </w:pPr>
      <w:r>
        <w:lastRenderedPageBreak/>
        <w:t>specjalistyczne komponenty i płytki drukowane – zestaw PTH – w tym stosowane w aplikacjach SPACE</w:t>
      </w:r>
      <w:r w:rsidR="00695332">
        <w:t xml:space="preserve"> – 2 zestawy,</w:t>
      </w:r>
    </w:p>
    <w:p w14:paraId="67A9B4BE" w14:textId="2A304AB4" w:rsidR="005F365F" w:rsidRDefault="005F365F" w:rsidP="003012DD">
      <w:pPr>
        <w:pStyle w:val="Bezodstpw"/>
        <w:numPr>
          <w:ilvl w:val="0"/>
          <w:numId w:val="13"/>
        </w:numPr>
        <w:ind w:hanging="359"/>
        <w:jc w:val="both"/>
      </w:pPr>
      <w:r>
        <w:t>specjalistyczne komponenty i płytki drukowane – zestaw SMD – w tym stosowane w aplikacjach SPACE</w:t>
      </w:r>
      <w:r w:rsidR="00695332">
        <w:t xml:space="preserve"> – 1 zestaw</w:t>
      </w:r>
      <w:r>
        <w:t>,</w:t>
      </w:r>
    </w:p>
    <w:p w14:paraId="0186E379" w14:textId="052436C1" w:rsidR="00805EB4" w:rsidRDefault="00805EB4" w:rsidP="003012DD">
      <w:pPr>
        <w:pStyle w:val="Bezodstpw"/>
        <w:numPr>
          <w:ilvl w:val="0"/>
          <w:numId w:val="13"/>
        </w:numPr>
        <w:ind w:hanging="359"/>
        <w:jc w:val="both"/>
      </w:pPr>
      <w:r>
        <w:t>specjalistyczne komponenty i płytki drukowane – zestaw mieszany – w tym stosowane w aplikacjach SPACE</w:t>
      </w:r>
      <w:r w:rsidR="00695332">
        <w:t xml:space="preserve"> – 1 zestaw</w:t>
      </w:r>
      <w:r>
        <w:t>,</w:t>
      </w:r>
    </w:p>
    <w:p w14:paraId="0413E002" w14:textId="5D2B679C" w:rsidR="00D64513" w:rsidRDefault="00D64513" w:rsidP="003012DD">
      <w:pPr>
        <w:pStyle w:val="Bezodstpw"/>
        <w:numPr>
          <w:ilvl w:val="0"/>
          <w:numId w:val="13"/>
        </w:numPr>
        <w:ind w:hanging="359"/>
        <w:jc w:val="both"/>
      </w:pPr>
      <w:r>
        <w:t xml:space="preserve">specjalistyczne komponenty i płytki drukowane – zestaw </w:t>
      </w:r>
      <w:proofErr w:type="spellStart"/>
      <w:r>
        <w:t>rework</w:t>
      </w:r>
      <w:proofErr w:type="spellEnd"/>
      <w:r>
        <w:t xml:space="preserve"> – w tym stosowane w aplikacjach SPACE</w:t>
      </w:r>
      <w:r w:rsidR="00695332">
        <w:t xml:space="preserve"> – 1 zestaw</w:t>
      </w:r>
      <w:r>
        <w:t>,</w:t>
      </w:r>
    </w:p>
    <w:p w14:paraId="3BB06FE4" w14:textId="5C0CC7E2" w:rsidR="00735281" w:rsidRDefault="00735281" w:rsidP="003012DD">
      <w:pPr>
        <w:pStyle w:val="Bezodstpw"/>
        <w:numPr>
          <w:ilvl w:val="0"/>
          <w:numId w:val="13"/>
        </w:numPr>
        <w:ind w:hanging="359"/>
        <w:jc w:val="both"/>
      </w:pPr>
      <w:r>
        <w:t>specjalistyczne komponenty i płytki drukowane – zestaw laminaty – w tym stosowane w aplikacjach SPACE</w:t>
      </w:r>
      <w:r w:rsidR="00695332">
        <w:t xml:space="preserve"> – 1 zestaw</w:t>
      </w:r>
      <w:r>
        <w:t>,</w:t>
      </w:r>
    </w:p>
    <w:p w14:paraId="216EA15A" w14:textId="416EAD2F" w:rsidR="00735281" w:rsidRDefault="00735281" w:rsidP="003012DD">
      <w:pPr>
        <w:pStyle w:val="Bezodstpw"/>
        <w:numPr>
          <w:ilvl w:val="0"/>
          <w:numId w:val="13"/>
        </w:numPr>
        <w:ind w:hanging="359"/>
        <w:jc w:val="both"/>
      </w:pPr>
      <w:r>
        <w:t>specjalistyczne komponenty i płytki drukowane – zestaw płytka działająca – w tym stosowane w aplikacjach SPACE</w:t>
      </w:r>
      <w:r w:rsidR="00695332">
        <w:t xml:space="preserve"> – 2 zestawy</w:t>
      </w:r>
      <w:r>
        <w:t>,</w:t>
      </w:r>
    </w:p>
    <w:p w14:paraId="1EEC3E8C" w14:textId="6CFAA7C0" w:rsidR="000978EB" w:rsidRDefault="000978EB" w:rsidP="003012DD">
      <w:pPr>
        <w:pStyle w:val="Bezodstpw"/>
        <w:numPr>
          <w:ilvl w:val="0"/>
          <w:numId w:val="13"/>
        </w:numPr>
        <w:ind w:hanging="359"/>
        <w:jc w:val="both"/>
      </w:pPr>
      <w:r>
        <w:t>specjalistyczne komponenty i płytki drukowane – zestaw egzaminacyjny – w tym stosowane w aplikacjach SPACE</w:t>
      </w:r>
      <w:r w:rsidR="00695332">
        <w:t xml:space="preserve"> – 2 zestawy</w:t>
      </w:r>
      <w:r>
        <w:t>,</w:t>
      </w:r>
    </w:p>
    <w:p w14:paraId="71D60455" w14:textId="763D19FA" w:rsidR="00C276DA" w:rsidRDefault="00C276DA" w:rsidP="003012DD">
      <w:pPr>
        <w:pStyle w:val="Bezodstpw"/>
        <w:numPr>
          <w:ilvl w:val="0"/>
          <w:numId w:val="13"/>
        </w:numPr>
        <w:ind w:hanging="359"/>
        <w:jc w:val="both"/>
      </w:pPr>
      <w:r>
        <w:t xml:space="preserve">materiały eksploatacyjne zużywalne dla kursanta - w tym - taśma absorbująca spoiwo lutownicze oraz taśma </w:t>
      </w:r>
      <w:proofErr w:type="spellStart"/>
      <w:r>
        <w:t>kaptonowa</w:t>
      </w:r>
      <w:proofErr w:type="spellEnd"/>
      <w:r>
        <w:t xml:space="preserve"> samoprzylepna - 1 zestaw,</w:t>
      </w:r>
    </w:p>
    <w:p w14:paraId="211A76F8" w14:textId="72F46DD0" w:rsidR="00C276DA" w:rsidRDefault="00C276DA" w:rsidP="003012DD">
      <w:pPr>
        <w:pStyle w:val="Bezodstpw"/>
        <w:numPr>
          <w:ilvl w:val="0"/>
          <w:numId w:val="13"/>
        </w:numPr>
        <w:ind w:hanging="359"/>
        <w:jc w:val="both"/>
      </w:pPr>
      <w:r>
        <w:t>materiały eksploatacyjne zużywalne dla kursanta - groty lutownicze (szpilka, cienki, dłuto, mini fala krótka i długa</w:t>
      </w:r>
      <w:r w:rsidR="00695332">
        <w:t xml:space="preserve"> – 4 sztuki</w:t>
      </w:r>
      <w:r>
        <w:t>,</w:t>
      </w:r>
    </w:p>
    <w:p w14:paraId="258064DE" w14:textId="5AAD03C5" w:rsidR="00C276DA" w:rsidRDefault="00C20FCE" w:rsidP="003012DD">
      <w:pPr>
        <w:pStyle w:val="Bezodstpw"/>
        <w:numPr>
          <w:ilvl w:val="0"/>
          <w:numId w:val="13"/>
        </w:numPr>
        <w:ind w:hanging="359"/>
        <w:jc w:val="both"/>
      </w:pPr>
      <w:r>
        <w:t>materiały eksploatacyjne zużywalne dla kursanta - środki do czyszczenia pakietów elektronicznych - Tłumik dozujący do środków chemicznych umożliwiający bezpośrednie podłączenie ze środkiem czyszczącym, wykonany z materiałów dedykowanych do stref, gdzie pracuje się z elektroniką wrażliwą na wyładowania elektrostatyczne oraz chusteczki teflonowe – 1 zestaw,</w:t>
      </w:r>
    </w:p>
    <w:p w14:paraId="3A76767B" w14:textId="3F1D25C2" w:rsidR="00C20FCE" w:rsidRDefault="00C20FCE" w:rsidP="003012DD">
      <w:pPr>
        <w:pStyle w:val="Bezodstpw"/>
        <w:numPr>
          <w:ilvl w:val="0"/>
          <w:numId w:val="13"/>
        </w:numPr>
        <w:ind w:hanging="359"/>
        <w:jc w:val="both"/>
      </w:pPr>
      <w:r>
        <w:t>materiały eksploatacyjne zużywalne dla kursanta - spoiwo lutownicze Sn96, 5Ag3, 0Cu0, 5 (SAC305), średnica: 0,4 mm zgodne z dyrektywą ROHS i normą J-STD-006 – 1 zestaw,</w:t>
      </w:r>
    </w:p>
    <w:p w14:paraId="5C3E6508" w14:textId="2CFA6F23" w:rsidR="00C20FCE" w:rsidRDefault="000E1AEF" w:rsidP="003012DD">
      <w:pPr>
        <w:pStyle w:val="Bezodstpw"/>
        <w:numPr>
          <w:ilvl w:val="0"/>
          <w:numId w:val="13"/>
        </w:numPr>
        <w:ind w:hanging="359"/>
        <w:jc w:val="both"/>
      </w:pPr>
      <w:r>
        <w:t>materiały eksploatacyjne zużywalne dla kursanta - spoiwo lutownicze Sn96, 5Ag3, 0Cu0, 5 (SAC305) średnica 0,6 mm zgodne z dyrektywą ROHS i normą J-STD-006 -1 zestaw,</w:t>
      </w:r>
    </w:p>
    <w:p w14:paraId="1E86596C" w14:textId="5408E63F" w:rsidR="00755943" w:rsidRDefault="00755943" w:rsidP="003012DD">
      <w:pPr>
        <w:pStyle w:val="Bezodstpw"/>
        <w:numPr>
          <w:ilvl w:val="0"/>
          <w:numId w:val="13"/>
        </w:numPr>
        <w:ind w:hanging="359"/>
        <w:jc w:val="both"/>
      </w:pPr>
      <w:r>
        <w:t xml:space="preserve">materiały zużywalne do napraw płyt drukowanych - ścieżki, tulejki metalizacji, przewody połączeniowe, kleje, pola lutownicze; środki koloryzujące; taśma </w:t>
      </w:r>
      <w:proofErr w:type="spellStart"/>
      <w:r>
        <w:t>kaptonowa</w:t>
      </w:r>
      <w:proofErr w:type="spellEnd"/>
      <w:r>
        <w:t xml:space="preserve"> -</w:t>
      </w:r>
      <w:r w:rsidR="00FF6F0F">
        <w:t xml:space="preserve"> </w:t>
      </w:r>
      <w:r>
        <w:t>2 zestawy,</w:t>
      </w:r>
    </w:p>
    <w:p w14:paraId="74023B13" w14:textId="7475D7D3" w:rsidR="00755943" w:rsidRDefault="00755943" w:rsidP="003012DD">
      <w:pPr>
        <w:pStyle w:val="Bezodstpw"/>
        <w:numPr>
          <w:ilvl w:val="0"/>
          <w:numId w:val="13"/>
        </w:numPr>
        <w:ind w:hanging="359"/>
        <w:jc w:val="both"/>
      </w:pPr>
      <w:r>
        <w:t>narzędzia zużywalne do napraw płyt drukowanych - skalpel, dłuto, wiertła (4 rodzaje); krążki do szlifowania płyt po klejeniu - 1 zestaw</w:t>
      </w:r>
      <w:r w:rsidR="00FF6F0F">
        <w:t>,</w:t>
      </w:r>
    </w:p>
    <w:p w14:paraId="7405FA56" w14:textId="6DFD109C" w:rsidR="00FF6F0F" w:rsidRDefault="00FF6F0F" w:rsidP="00635EBE">
      <w:pPr>
        <w:pStyle w:val="Bezodstpw"/>
        <w:numPr>
          <w:ilvl w:val="0"/>
          <w:numId w:val="13"/>
        </w:numPr>
        <w:ind w:hanging="359"/>
        <w:jc w:val="both"/>
      </w:pPr>
      <w:r w:rsidRPr="00FF6F0F">
        <w:t>specjalistyczne stanowisk</w:t>
      </w:r>
      <w:r>
        <w:t>o</w:t>
      </w:r>
      <w:r w:rsidRPr="00FF6F0F">
        <w:t xml:space="preserve"> robocze do prowadzenia zajęć praktycznych wraz z materiałami eksploatacyjnymi dla trenera</w:t>
      </w:r>
      <w:r>
        <w:t xml:space="preserve"> </w:t>
      </w:r>
      <w:r w:rsidRPr="00FF6F0F">
        <w:t>-</w:t>
      </w:r>
      <w:r>
        <w:t xml:space="preserve"> </w:t>
      </w:r>
      <w:r w:rsidRPr="00FF6F0F">
        <w:t>1 zestaw</w:t>
      </w:r>
      <w:r>
        <w:t xml:space="preserve"> (w tym m.in. </w:t>
      </w:r>
      <w:r w:rsidRPr="004A1CB7">
        <w:t>matę stołową i stację lutowniczą z grotami</w:t>
      </w:r>
      <w:r>
        <w:t xml:space="preserve">, </w:t>
      </w:r>
      <w:r w:rsidRPr="004A1CB7">
        <w:t>stację rozlutowującą</w:t>
      </w:r>
      <w:r>
        <w:t xml:space="preserve">, </w:t>
      </w:r>
      <w:r w:rsidRPr="004A1CB7">
        <w:t>stacje nadmuchu gorącego powietrza oraz głowice do demontażu komponentów elektronicznych – jedna stacja dla każdego kursanta + komplet głowic, specjalną stację lutująco-rozlutowującą do naprawy pakietów elektronicznych – 1 sztuka na 2 kursantów (rotacyjność zadań);</w:t>
      </w:r>
      <w:r>
        <w:t xml:space="preserve"> </w:t>
      </w:r>
      <w:r w:rsidRPr="004A1CB7">
        <w:t>lupę,</w:t>
      </w:r>
      <w:r>
        <w:t xml:space="preserve"> </w:t>
      </w:r>
      <w:r w:rsidRPr="004A1CB7">
        <w:t>tygiel lutowniczy</w:t>
      </w:r>
      <w:r>
        <w:t>),</w:t>
      </w:r>
      <w:r w:rsidRPr="004A1CB7">
        <w:t xml:space="preserve"> </w:t>
      </w:r>
    </w:p>
    <w:p w14:paraId="2E3AEE32" w14:textId="24917300" w:rsidR="00DC53C1" w:rsidRDefault="00DC53C1" w:rsidP="003012DD">
      <w:pPr>
        <w:pStyle w:val="Bezodstpw"/>
        <w:numPr>
          <w:ilvl w:val="0"/>
          <w:numId w:val="13"/>
        </w:numPr>
        <w:ind w:hanging="359"/>
        <w:jc w:val="both"/>
      </w:pPr>
      <w:r>
        <w:t>specjalistyczne stanowiska wizyjne dla uczestników zajęć - 1 zestaw;</w:t>
      </w:r>
    </w:p>
    <w:p w14:paraId="7C81D58E" w14:textId="1500D269" w:rsidR="004A1CB7" w:rsidRPr="004A1CB7" w:rsidRDefault="00D61BCE" w:rsidP="003012DD">
      <w:pPr>
        <w:pStyle w:val="Bezodstpw"/>
        <w:numPr>
          <w:ilvl w:val="0"/>
          <w:numId w:val="13"/>
        </w:numPr>
        <w:ind w:hanging="359"/>
        <w:jc w:val="both"/>
      </w:pPr>
      <w:r>
        <w:t>notatnik, teczka, długopis</w:t>
      </w:r>
      <w:r w:rsidR="00FF6F0F">
        <w:t>.</w:t>
      </w:r>
    </w:p>
    <w:p w14:paraId="1BEA9649" w14:textId="77777777" w:rsidR="004A1CB7" w:rsidRPr="004A1CB7" w:rsidRDefault="004A1CB7" w:rsidP="00D36720">
      <w:pPr>
        <w:pStyle w:val="Bezodstpw"/>
        <w:jc w:val="both"/>
      </w:pPr>
    </w:p>
    <w:p w14:paraId="32A79A84" w14:textId="636B0D03" w:rsidR="00533CA8" w:rsidRDefault="00533CA8" w:rsidP="00D36720">
      <w:pPr>
        <w:pStyle w:val="Bezodstpw"/>
        <w:jc w:val="both"/>
        <w:rPr>
          <w:b/>
          <w:u w:val="single"/>
        </w:rPr>
      </w:pPr>
      <w:r w:rsidRPr="004A1CB7">
        <w:rPr>
          <w:b/>
        </w:rPr>
        <w:t>II.</w:t>
      </w:r>
      <w:r>
        <w:rPr>
          <w:b/>
        </w:rPr>
        <w:t xml:space="preserve"> </w:t>
      </w:r>
      <w:r w:rsidRPr="006B4B32">
        <w:rPr>
          <w:b/>
          <w:u w:val="single"/>
        </w:rPr>
        <w:t xml:space="preserve">Diagnozowanie i usuwanie usterek urządzeń peryferyjnych zawierających komponenty Ball </w:t>
      </w:r>
      <w:proofErr w:type="spellStart"/>
      <w:r w:rsidRPr="006B4B32">
        <w:rPr>
          <w:b/>
          <w:u w:val="single"/>
        </w:rPr>
        <w:t>Grid</w:t>
      </w:r>
      <w:proofErr w:type="spellEnd"/>
      <w:r w:rsidRPr="006B4B32">
        <w:rPr>
          <w:b/>
          <w:u w:val="single"/>
        </w:rPr>
        <w:t xml:space="preserve"> </w:t>
      </w:r>
      <w:proofErr w:type="spellStart"/>
      <w:r w:rsidRPr="006B4B32">
        <w:rPr>
          <w:b/>
          <w:u w:val="single"/>
        </w:rPr>
        <w:t>Array</w:t>
      </w:r>
      <w:proofErr w:type="spellEnd"/>
      <w:r w:rsidRPr="006B4B32">
        <w:rPr>
          <w:b/>
          <w:u w:val="single"/>
        </w:rPr>
        <w:t>, w tym również w aplikacjach SPACE (BGA)</w:t>
      </w:r>
    </w:p>
    <w:p w14:paraId="68F8FEE5" w14:textId="77777777" w:rsidR="003012DD" w:rsidRDefault="003012DD" w:rsidP="00D36720">
      <w:pPr>
        <w:pStyle w:val="Bezodstpw"/>
        <w:jc w:val="both"/>
        <w:rPr>
          <w:b/>
          <w:bCs/>
        </w:rPr>
      </w:pPr>
    </w:p>
    <w:p w14:paraId="2C999F6D" w14:textId="329A6A9E" w:rsidR="00533CA8" w:rsidRPr="00D36720" w:rsidRDefault="00533CA8" w:rsidP="00D36720">
      <w:pPr>
        <w:pStyle w:val="Bezodstpw"/>
        <w:jc w:val="both"/>
        <w:rPr>
          <w:b/>
          <w:bCs/>
        </w:rPr>
      </w:pPr>
      <w:r w:rsidRPr="00D36720">
        <w:rPr>
          <w:b/>
          <w:bCs/>
        </w:rPr>
        <w:t>1. Koszt szkolenia obejmuje:</w:t>
      </w:r>
    </w:p>
    <w:p w14:paraId="1C85E746" w14:textId="14E4B02B" w:rsidR="00533CA8" w:rsidRPr="00533CA8" w:rsidRDefault="00533CA8" w:rsidP="00D36720">
      <w:pPr>
        <w:pStyle w:val="Bezodstpw"/>
        <w:jc w:val="both"/>
      </w:pPr>
      <w:r w:rsidRPr="004A1CB7">
        <w:t>Przeprowadzenie zajęć z zakresu „</w:t>
      </w:r>
      <w:r w:rsidRPr="006B4B32">
        <w:t xml:space="preserve">Diagnozowanie i usuwanie usterek urządzeń peryferyjnych zawierających komponenty Ball </w:t>
      </w:r>
      <w:proofErr w:type="spellStart"/>
      <w:r w:rsidRPr="006B4B32">
        <w:t>Grid</w:t>
      </w:r>
      <w:proofErr w:type="spellEnd"/>
      <w:r w:rsidRPr="006B4B32">
        <w:t xml:space="preserve"> </w:t>
      </w:r>
      <w:proofErr w:type="spellStart"/>
      <w:r w:rsidRPr="006B4B32">
        <w:t>Array</w:t>
      </w:r>
      <w:proofErr w:type="spellEnd"/>
      <w:r w:rsidRPr="006B4B32">
        <w:t>, w tym również w aplikacjach SPACE (BGA)</w:t>
      </w:r>
      <w:r w:rsidRPr="004A1CB7">
        <w:t>”</w:t>
      </w:r>
      <w:r>
        <w:t>.</w:t>
      </w:r>
    </w:p>
    <w:p w14:paraId="580637A1" w14:textId="77777777" w:rsidR="00533CA8" w:rsidRPr="00A97C81" w:rsidRDefault="00533CA8" w:rsidP="00D36720">
      <w:pPr>
        <w:pStyle w:val="Bezodstpw"/>
        <w:jc w:val="both"/>
        <w:rPr>
          <w:bCs/>
        </w:rPr>
      </w:pPr>
      <w:r>
        <w:rPr>
          <w:bCs/>
        </w:rPr>
        <w:t>Koszt przeprowadzenia zajęć będzie obejmował wszystkie koszty związane z usługą, w tym:</w:t>
      </w:r>
    </w:p>
    <w:p w14:paraId="0190F51B" w14:textId="77777777" w:rsidR="00533CA8" w:rsidRDefault="00533CA8" w:rsidP="003012DD">
      <w:pPr>
        <w:pStyle w:val="Bezodstpw"/>
        <w:numPr>
          <w:ilvl w:val="1"/>
          <w:numId w:val="7"/>
        </w:numPr>
        <w:ind w:left="709"/>
        <w:jc w:val="both"/>
      </w:pPr>
      <w:r w:rsidRPr="004A1CB7">
        <w:t>Wynagrodzenie trenerów prowadzących szkolenie</w:t>
      </w:r>
      <w:r>
        <w:t xml:space="preserve"> wraz z innymi kosztami np. dojazd, nocleg itd.</w:t>
      </w:r>
    </w:p>
    <w:p w14:paraId="3117C994" w14:textId="77777777" w:rsidR="00533CA8" w:rsidRDefault="00533CA8" w:rsidP="003012DD">
      <w:pPr>
        <w:pStyle w:val="Bezodstpw"/>
        <w:numPr>
          <w:ilvl w:val="1"/>
          <w:numId w:val="7"/>
        </w:numPr>
        <w:ind w:left="709"/>
        <w:jc w:val="both"/>
      </w:pPr>
      <w:r w:rsidRPr="004A1CB7">
        <w:t>Koszt międzynarodowej certyfikacji i certyfikatów IPC</w:t>
      </w:r>
      <w:r>
        <w:t xml:space="preserve"> z normy IPC-7711/7721</w:t>
      </w:r>
      <w:r w:rsidRPr="004A1CB7">
        <w:t xml:space="preserve"> w wyniku pozytywnie ukończonego szkolenia </w:t>
      </w:r>
    </w:p>
    <w:p w14:paraId="789CF227" w14:textId="77777777" w:rsidR="00533CA8" w:rsidRDefault="00533CA8" w:rsidP="003012DD">
      <w:pPr>
        <w:pStyle w:val="Bezodstpw"/>
        <w:numPr>
          <w:ilvl w:val="1"/>
          <w:numId w:val="7"/>
        </w:numPr>
        <w:ind w:left="709"/>
        <w:jc w:val="both"/>
      </w:pPr>
      <w:r w:rsidRPr="004A1CB7">
        <w:lastRenderedPageBreak/>
        <w:t>Koszt</w:t>
      </w:r>
      <w:r>
        <w:t xml:space="preserve">y egzaminów i </w:t>
      </w:r>
      <w:r w:rsidRPr="004A1CB7">
        <w:t>wydania certyfikatów/zaświadczeń Ministerstwa Edukacji Narodowej dla każdego uczestnika zajęć IPC</w:t>
      </w:r>
    </w:p>
    <w:p w14:paraId="0D137E75" w14:textId="3A4E0B1F" w:rsidR="00533CA8" w:rsidRPr="007C02FF" w:rsidRDefault="00533CA8" w:rsidP="003012DD">
      <w:pPr>
        <w:pStyle w:val="Bezodstpw"/>
        <w:numPr>
          <w:ilvl w:val="1"/>
          <w:numId w:val="7"/>
        </w:numPr>
        <w:ind w:left="709"/>
        <w:jc w:val="both"/>
      </w:pPr>
      <w:r w:rsidRPr="00533CA8">
        <w:t>Zapewnienie materiałów dla uczestników zgodnie ze szczegółową specyfikacją w punkcie I</w:t>
      </w:r>
      <w:r>
        <w:t>I</w:t>
      </w:r>
      <w:r w:rsidRPr="00533CA8">
        <w:t>.8 SOPZ</w:t>
      </w:r>
    </w:p>
    <w:p w14:paraId="5EE3E9CC" w14:textId="5B94B546" w:rsidR="00533CA8" w:rsidRPr="004A1CB7" w:rsidRDefault="00533CA8" w:rsidP="00D36720">
      <w:pPr>
        <w:pStyle w:val="Bezodstpw"/>
        <w:jc w:val="both"/>
      </w:pPr>
      <w:r w:rsidRPr="004A1CB7">
        <w:rPr>
          <w:b/>
        </w:rPr>
        <w:t>2.</w:t>
      </w:r>
      <w:r w:rsidR="006F6B2E">
        <w:rPr>
          <w:b/>
        </w:rPr>
        <w:t xml:space="preserve"> </w:t>
      </w:r>
      <w:r w:rsidRPr="004A1CB7">
        <w:rPr>
          <w:b/>
        </w:rPr>
        <w:t>Liczba uczestników szkolenia:</w:t>
      </w:r>
      <w:r w:rsidRPr="004A1CB7">
        <w:t xml:space="preserve"> 1</w:t>
      </w:r>
      <w:r>
        <w:t>22</w:t>
      </w:r>
      <w:r w:rsidRPr="004A1CB7">
        <w:t xml:space="preserve"> os</w:t>
      </w:r>
      <w:r>
        <w:t>o</w:t>
      </w:r>
      <w:r w:rsidRPr="004A1CB7">
        <w:t>b</w:t>
      </w:r>
      <w:r>
        <w:t>y</w:t>
      </w:r>
      <w:r w:rsidRPr="004A1CB7">
        <w:t xml:space="preserve"> (1</w:t>
      </w:r>
      <w:r>
        <w:t>2</w:t>
      </w:r>
      <w:r w:rsidRPr="004A1CB7">
        <w:t>0 uczniów</w:t>
      </w:r>
      <w:r>
        <w:t xml:space="preserve"> + 2 nauczycieli</w:t>
      </w:r>
      <w:r w:rsidRPr="004A1CB7">
        <w:t>)</w:t>
      </w:r>
    </w:p>
    <w:p w14:paraId="2465D5D0" w14:textId="48470BDE" w:rsidR="003012DD" w:rsidRDefault="003012DD" w:rsidP="003012DD">
      <w:pPr>
        <w:pStyle w:val="Bezodstpw"/>
        <w:jc w:val="both"/>
      </w:pPr>
      <w:r w:rsidRPr="004A1CB7">
        <w:rPr>
          <w:b/>
        </w:rPr>
        <w:t>3.</w:t>
      </w:r>
      <w:r>
        <w:rPr>
          <w:b/>
        </w:rPr>
        <w:t xml:space="preserve"> Liczba grup szkoleniowych i ś</w:t>
      </w:r>
      <w:r w:rsidRPr="004A1CB7">
        <w:rPr>
          <w:b/>
        </w:rPr>
        <w:t>rednia liczebność grupy szkoleniowej:</w:t>
      </w:r>
      <w:r w:rsidRPr="004A1CB7">
        <w:t xml:space="preserve"> 1</w:t>
      </w:r>
      <w:r>
        <w:t>2</w:t>
      </w:r>
      <w:r w:rsidRPr="004A1CB7">
        <w:t xml:space="preserve"> grup</w:t>
      </w:r>
      <w:r>
        <w:t xml:space="preserve"> </w:t>
      </w:r>
      <w:r w:rsidRPr="004A1CB7">
        <w:t>szkoleniowych</w:t>
      </w:r>
      <w:r>
        <w:t xml:space="preserve"> po </w:t>
      </w:r>
      <w:r w:rsidR="004D600E">
        <w:t xml:space="preserve">ok. </w:t>
      </w:r>
      <w:r w:rsidRPr="004A1CB7">
        <w:t>1</w:t>
      </w:r>
      <w:r>
        <w:t>0</w:t>
      </w:r>
      <w:r w:rsidRPr="004A1CB7">
        <w:t xml:space="preserve"> uczniów</w:t>
      </w:r>
      <w:r>
        <w:t xml:space="preserve"> + nauczyciele w dowolnej konfiguracji z uczniami</w:t>
      </w:r>
      <w:r w:rsidR="004D600E">
        <w:t>; dopuszcza się możliwość, że 1 grupa będzie liczyła np. 8 osób, a druga 12 osób w zależności od dostępności uczestników</w:t>
      </w:r>
    </w:p>
    <w:p w14:paraId="688D1D29" w14:textId="2C083D64" w:rsidR="00533CA8" w:rsidRPr="004A1CB7" w:rsidRDefault="003012DD" w:rsidP="00D36720">
      <w:pPr>
        <w:pStyle w:val="Bezodstpw"/>
        <w:jc w:val="both"/>
      </w:pPr>
      <w:r>
        <w:rPr>
          <w:b/>
        </w:rPr>
        <w:t>4</w:t>
      </w:r>
      <w:r w:rsidR="00533CA8" w:rsidRPr="004A1CB7">
        <w:rPr>
          <w:b/>
        </w:rPr>
        <w:t>.</w:t>
      </w:r>
      <w:r w:rsidR="006F6B2E">
        <w:rPr>
          <w:b/>
        </w:rPr>
        <w:t xml:space="preserve"> </w:t>
      </w:r>
      <w:r w:rsidR="00533CA8" w:rsidRPr="004A1CB7">
        <w:rPr>
          <w:b/>
        </w:rPr>
        <w:t>Czas trwania szkolenia/grupę:</w:t>
      </w:r>
      <w:r w:rsidR="00533CA8" w:rsidRPr="004A1CB7">
        <w:t xml:space="preserve"> </w:t>
      </w:r>
      <w:r w:rsidR="00533CA8">
        <w:t>2</w:t>
      </w:r>
      <w:r w:rsidR="00533CA8" w:rsidRPr="004A1CB7">
        <w:t xml:space="preserve"> dni po 8 godzin, każda grupa </w:t>
      </w:r>
      <w:r w:rsidR="00533CA8">
        <w:t>16</w:t>
      </w:r>
      <w:r w:rsidR="00533CA8" w:rsidRPr="004A1CB7">
        <w:t xml:space="preserve"> godz.</w:t>
      </w:r>
    </w:p>
    <w:p w14:paraId="2D3CAED9" w14:textId="3B8AF37E" w:rsidR="00533CA8" w:rsidRPr="004A1CB7" w:rsidRDefault="00533CA8" w:rsidP="00D36720">
      <w:pPr>
        <w:pStyle w:val="Bezodstpw"/>
        <w:jc w:val="both"/>
      </w:pPr>
      <w:r w:rsidRPr="004A1CB7">
        <w:rPr>
          <w:b/>
        </w:rPr>
        <w:t>5.</w:t>
      </w:r>
      <w:r w:rsidR="006F6B2E">
        <w:rPr>
          <w:b/>
        </w:rPr>
        <w:t xml:space="preserve"> </w:t>
      </w:r>
      <w:r w:rsidRPr="004A1CB7">
        <w:rPr>
          <w:b/>
        </w:rPr>
        <w:t>Termin realizacji szkoleń:</w:t>
      </w:r>
      <w:r w:rsidRPr="004A1CB7">
        <w:t xml:space="preserve"> </w:t>
      </w:r>
      <w:r w:rsidR="00CB1DE8">
        <w:t>od dnia zawarcia umowy</w:t>
      </w:r>
      <w:r w:rsidRPr="004A1CB7">
        <w:t xml:space="preserve"> – </w:t>
      </w:r>
      <w:r>
        <w:t>czerwiec</w:t>
      </w:r>
      <w:r w:rsidRPr="004A1CB7">
        <w:t xml:space="preserve"> 202</w:t>
      </w:r>
      <w:r>
        <w:t>2</w:t>
      </w:r>
      <w:r w:rsidRPr="004A1CB7">
        <w:t xml:space="preserve"> r. </w:t>
      </w:r>
    </w:p>
    <w:p w14:paraId="2538A8CF" w14:textId="3D448B06" w:rsidR="00533CA8" w:rsidRPr="004A1CB7" w:rsidRDefault="00533CA8" w:rsidP="00D36720">
      <w:pPr>
        <w:pStyle w:val="Bezodstpw"/>
        <w:jc w:val="both"/>
      </w:pPr>
      <w:r w:rsidRPr="004A1CB7">
        <w:t>Ostateczne terminy szkoleń (harmonogram szkoleń) dla poszczególnych grup zostanie ustalony po podpisaniu umowy</w:t>
      </w:r>
      <w:r w:rsidR="00D865E4">
        <w:t>, przy czym zakłada się organizację 6 grup w 2021 roku i 6 grup w 2022 roku.</w:t>
      </w:r>
    </w:p>
    <w:p w14:paraId="09B0C64C" w14:textId="1ED54E83" w:rsidR="00533CA8" w:rsidRPr="004A1CB7" w:rsidRDefault="00533CA8" w:rsidP="00D36720">
      <w:pPr>
        <w:pStyle w:val="Bezodstpw"/>
        <w:jc w:val="both"/>
      </w:pPr>
      <w:r w:rsidRPr="004A1CB7">
        <w:rPr>
          <w:b/>
        </w:rPr>
        <w:t>6.</w:t>
      </w:r>
      <w:r w:rsidR="003B2D91">
        <w:rPr>
          <w:b/>
        </w:rPr>
        <w:t xml:space="preserve"> </w:t>
      </w:r>
      <w:r w:rsidRPr="004A1CB7">
        <w:rPr>
          <w:b/>
        </w:rPr>
        <w:t>Miejsce realizacji szkoleń:</w:t>
      </w:r>
      <w:r w:rsidRPr="004A1CB7">
        <w:t xml:space="preserve"> sale w </w:t>
      </w:r>
      <w:r>
        <w:t>Zespole Szkół Elektrycznych we Włocławku</w:t>
      </w:r>
      <w:r w:rsidR="003B2D91">
        <w:t xml:space="preserve">, ul. </w:t>
      </w:r>
      <w:r w:rsidR="003B2D91" w:rsidRPr="00D36244">
        <w:t>Toruńska</w:t>
      </w:r>
      <w:r w:rsidR="003B2D91">
        <w:t xml:space="preserve"> </w:t>
      </w:r>
      <w:r w:rsidR="003B2D91" w:rsidRPr="00D36244">
        <w:t>77/83</w:t>
      </w:r>
      <w:r w:rsidR="003B2D91">
        <w:t xml:space="preserve">, </w:t>
      </w:r>
      <w:r w:rsidR="003B2D91" w:rsidRPr="00D36244">
        <w:t>87-800</w:t>
      </w:r>
      <w:r w:rsidR="003B2D91">
        <w:t xml:space="preserve"> </w:t>
      </w:r>
      <w:r w:rsidR="003B2D91" w:rsidRPr="00D36244">
        <w:t>Włocławek</w:t>
      </w:r>
      <w:r w:rsidR="003B2D91">
        <w:t>.</w:t>
      </w:r>
    </w:p>
    <w:p w14:paraId="5DB414D2" w14:textId="7831AD63" w:rsidR="00533CA8" w:rsidRPr="004A1CB7" w:rsidRDefault="00533CA8" w:rsidP="00D36720">
      <w:pPr>
        <w:pStyle w:val="Bezodstpw"/>
        <w:jc w:val="both"/>
        <w:rPr>
          <w:b/>
        </w:rPr>
      </w:pPr>
      <w:r w:rsidRPr="004A1CB7">
        <w:rPr>
          <w:b/>
        </w:rPr>
        <w:t>7.</w:t>
      </w:r>
      <w:r w:rsidR="003B2D91">
        <w:rPr>
          <w:b/>
        </w:rPr>
        <w:t xml:space="preserve"> </w:t>
      </w:r>
      <w:r w:rsidRPr="004A1CB7">
        <w:rPr>
          <w:b/>
        </w:rPr>
        <w:t>Program szkolenia:</w:t>
      </w:r>
    </w:p>
    <w:p w14:paraId="608F9381" w14:textId="24D598D7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>
        <w:t>Elementy BGA – zajęcia teoretyczne,</w:t>
      </w:r>
    </w:p>
    <w:p w14:paraId="7F1AA62F" w14:textId="31553CE8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>
        <w:t>Elementy BGA – demontaż komponentu BGA - zajęcia teoretyczne,</w:t>
      </w:r>
    </w:p>
    <w:p w14:paraId="3C664F9D" w14:textId="2E0E7117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AA37F4">
        <w:rPr>
          <w:rFonts w:ascii="Calibri" w:eastAsia="Times New Roman" w:hAnsi="Calibri" w:cs="Calibri"/>
          <w:color w:val="000000"/>
          <w:lang w:eastAsia="pl-PL"/>
        </w:rPr>
        <w:t>Elementy BGA – przygotowanie płyty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AA37F4">
        <w:rPr>
          <w:rFonts w:ascii="Calibri" w:eastAsia="Times New Roman" w:hAnsi="Calibri" w:cs="Calibri"/>
          <w:color w:val="000000"/>
          <w:lang w:eastAsia="pl-PL"/>
        </w:rPr>
        <w:t>PCB i komponentu do montażu – zajęcia teoretyczne</w:t>
      </w:r>
      <w:r w:rsidRPr="004A1CB7">
        <w:t>,</w:t>
      </w:r>
    </w:p>
    <w:p w14:paraId="3C08FB4C" w14:textId="7B154CE7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AA37F4">
        <w:rPr>
          <w:rFonts w:ascii="Calibri" w:eastAsia="Times New Roman" w:hAnsi="Calibri" w:cs="Calibri"/>
          <w:color w:val="000000"/>
          <w:lang w:eastAsia="pl-PL"/>
        </w:rPr>
        <w:t>Elementy BGA – montaż komponentu – zajęcia teoretyczne</w:t>
      </w:r>
      <w:r w:rsidRPr="004A1CB7">
        <w:t>,</w:t>
      </w:r>
    </w:p>
    <w:p w14:paraId="3F9D7477" w14:textId="7B343A0B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AA37F4">
        <w:rPr>
          <w:rFonts w:ascii="Calibri" w:eastAsia="Times New Roman" w:hAnsi="Calibri" w:cs="Calibri"/>
          <w:color w:val="000000"/>
          <w:lang w:eastAsia="pl-PL"/>
        </w:rPr>
        <w:t>Elementy BGA – metody kontroli montażu – zajęcia teoretyczne</w:t>
      </w:r>
      <w:r w:rsidRPr="004A1CB7">
        <w:t>,</w:t>
      </w:r>
    </w:p>
    <w:p w14:paraId="1689DB9D" w14:textId="1DA3A937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AA37F4">
        <w:rPr>
          <w:rFonts w:ascii="Calibri" w:eastAsia="Times New Roman" w:hAnsi="Calibri" w:cs="Calibri"/>
          <w:color w:val="000000"/>
          <w:lang w:eastAsia="pl-PL"/>
        </w:rPr>
        <w:t xml:space="preserve">Elementy BGA – </w:t>
      </w:r>
      <w:proofErr w:type="spellStart"/>
      <w:r w:rsidRPr="00AA37F4">
        <w:rPr>
          <w:rFonts w:ascii="Calibri" w:eastAsia="Times New Roman" w:hAnsi="Calibri" w:cs="Calibri"/>
          <w:color w:val="000000"/>
          <w:lang w:eastAsia="pl-PL"/>
        </w:rPr>
        <w:t>reballing</w:t>
      </w:r>
      <w:proofErr w:type="spellEnd"/>
      <w:r w:rsidRPr="00AA37F4">
        <w:rPr>
          <w:rFonts w:ascii="Calibri" w:eastAsia="Times New Roman" w:hAnsi="Calibri" w:cs="Calibri"/>
          <w:color w:val="000000"/>
          <w:lang w:eastAsia="pl-PL"/>
        </w:rPr>
        <w:t xml:space="preserve"> – zajęcia teoretyczne</w:t>
      </w:r>
      <w:r w:rsidRPr="004A1CB7">
        <w:t>,</w:t>
      </w:r>
    </w:p>
    <w:p w14:paraId="41BADC78" w14:textId="62F86DEF" w:rsidR="00533CA8" w:rsidRPr="004A1CB7" w:rsidRDefault="00A22AF3" w:rsidP="003012DD">
      <w:pPr>
        <w:pStyle w:val="Bezodstpw"/>
        <w:numPr>
          <w:ilvl w:val="0"/>
          <w:numId w:val="13"/>
        </w:numPr>
        <w:ind w:hanging="359"/>
        <w:jc w:val="both"/>
      </w:pPr>
      <w:r>
        <w:t xml:space="preserve">Elementy </w:t>
      </w:r>
      <w:r w:rsidR="00533CA8" w:rsidRPr="00AA37F4">
        <w:rPr>
          <w:rFonts w:ascii="Calibri" w:eastAsia="Times New Roman" w:hAnsi="Calibri" w:cs="Calibri"/>
          <w:color w:val="000000"/>
          <w:lang w:eastAsia="pl-PL"/>
        </w:rPr>
        <w:t xml:space="preserve">BGA – </w:t>
      </w:r>
      <w:r w:rsidR="00533CA8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533CA8" w:rsidRPr="00AA37F4">
        <w:rPr>
          <w:rFonts w:ascii="Calibri" w:eastAsia="Times New Roman" w:hAnsi="Calibri" w:cs="Calibri"/>
          <w:color w:val="000000"/>
          <w:lang w:eastAsia="pl-PL"/>
        </w:rPr>
        <w:t>zajęcia praktyczne</w:t>
      </w:r>
      <w:r w:rsidR="00FF19DF">
        <w:t>.</w:t>
      </w:r>
    </w:p>
    <w:p w14:paraId="38A8B78B" w14:textId="6F9E43BC" w:rsidR="00533CA8" w:rsidRPr="004A1CB7" w:rsidRDefault="00533CA8" w:rsidP="00D36720">
      <w:pPr>
        <w:pStyle w:val="Bezodstpw"/>
        <w:jc w:val="both"/>
        <w:rPr>
          <w:b/>
        </w:rPr>
      </w:pPr>
      <w:r w:rsidRPr="004A1CB7">
        <w:rPr>
          <w:b/>
        </w:rPr>
        <w:t>8.</w:t>
      </w:r>
      <w:r w:rsidR="003B2D91">
        <w:rPr>
          <w:b/>
        </w:rPr>
        <w:t xml:space="preserve"> </w:t>
      </w:r>
      <w:r w:rsidRPr="004A1CB7">
        <w:rPr>
          <w:b/>
        </w:rPr>
        <w:t>Materiały dla uczestników:</w:t>
      </w:r>
    </w:p>
    <w:p w14:paraId="3B962211" w14:textId="0D289952" w:rsidR="00533CA8" w:rsidRPr="004A1CB7" w:rsidRDefault="00533CA8" w:rsidP="00D36720">
      <w:pPr>
        <w:pStyle w:val="Bezodstpw"/>
        <w:jc w:val="both"/>
      </w:pPr>
      <w:r w:rsidRPr="004A1CB7">
        <w:t>K</w:t>
      </w:r>
      <w:r w:rsidR="00E6581E">
        <w:t>ażdy</w:t>
      </w:r>
      <w:r w:rsidRPr="004A1CB7">
        <w:t xml:space="preserve"> uczestnik w trakcie zajęć obowiązkowo będzie miał zapewnione przez Wykonawcę:</w:t>
      </w:r>
    </w:p>
    <w:p w14:paraId="09A5C676" w14:textId="698E8DFE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4A1CB7">
        <w:t xml:space="preserve">podręcznik kursanta IPC-7711/7721, wzbogacony o wybrane sesje szkoleniowe z normy IPC-A-610, IPC-7711/7721 oraz norm SPACE (ECSS-Q-ST-70-08, ECSS-Q-ST-70-38, ECSS-Q-ST-70-28)  (dotyczące ogólnych kryteriów lutowania oraz kryteriów montażu elementów PTH i SMD ze szczególnym akcentem na komponenty BGA), </w:t>
      </w:r>
    </w:p>
    <w:p w14:paraId="37BB6001" w14:textId="1CEA33C0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4A1CB7">
        <w:t>standard IPC-7711/7721 aktualna rewizja (polska wersja językowa); do wykorzystania w trakcie zajęć</w:t>
      </w:r>
      <w:r w:rsidR="00684BC2">
        <w:t>,</w:t>
      </w:r>
    </w:p>
    <w:p w14:paraId="2A5ED69D" w14:textId="5FD0047F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4A1CB7">
        <w:t>standard IPC-A-610 aktualna rewizja (polska wersja językowa) do wykorzystania w trakcie zajęć</w:t>
      </w:r>
      <w:r w:rsidR="00684BC2">
        <w:t>,</w:t>
      </w:r>
      <w:r w:rsidRPr="004A1CB7">
        <w:t xml:space="preserve"> </w:t>
      </w:r>
    </w:p>
    <w:p w14:paraId="135C0D1F" w14:textId="4A495B5F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4A1CB7">
        <w:t>standard IPC-J-STD-001 aktualna rewizja (polska wersja językowa) do wykorzystania w trakcie zajęć</w:t>
      </w:r>
      <w:r w:rsidR="00684BC2">
        <w:t>,</w:t>
      </w:r>
      <w:r w:rsidRPr="004A1CB7">
        <w:t xml:space="preserve"> </w:t>
      </w:r>
    </w:p>
    <w:p w14:paraId="4D7007B2" w14:textId="5936684A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4A1CB7">
        <w:t>standard ECSS-Q-ST-70-08 aktualna rewizja (polska wersja językowa) do wykorzystania w trakcie zajęć</w:t>
      </w:r>
      <w:r w:rsidR="00684BC2">
        <w:t>,</w:t>
      </w:r>
    </w:p>
    <w:p w14:paraId="5DE422A9" w14:textId="514A883D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4A1CB7">
        <w:t>standard ECSS-Q-ST-70-28 aktualna rewizja (polska wersja językowa) do wykorzystania w trakcie zajęć</w:t>
      </w:r>
      <w:r w:rsidR="00684BC2">
        <w:t>,</w:t>
      </w:r>
    </w:p>
    <w:p w14:paraId="141295EC" w14:textId="3359609B" w:rsidR="00533CA8" w:rsidRDefault="00533CA8" w:rsidP="00635EBE">
      <w:pPr>
        <w:pStyle w:val="Bezodstpw"/>
        <w:numPr>
          <w:ilvl w:val="0"/>
          <w:numId w:val="13"/>
        </w:numPr>
        <w:ind w:hanging="359"/>
        <w:jc w:val="both"/>
      </w:pPr>
      <w:r w:rsidRPr="004A1CB7">
        <w:t>standard ECSS-Q-ST-70-38 aktualna rewizja (polska wersja językowa) do wykorzystania w trakcie zajęć</w:t>
      </w:r>
      <w:r w:rsidR="00684BC2">
        <w:t>,</w:t>
      </w:r>
      <w:r w:rsidRPr="004A1CB7">
        <w:t xml:space="preserve"> </w:t>
      </w:r>
    </w:p>
    <w:p w14:paraId="60D46B68" w14:textId="0C6714D6" w:rsidR="00684BC2" w:rsidRPr="004A1CB7" w:rsidRDefault="00684BC2" w:rsidP="003012DD">
      <w:pPr>
        <w:pStyle w:val="Bezodstpw"/>
        <w:numPr>
          <w:ilvl w:val="0"/>
          <w:numId w:val="13"/>
        </w:numPr>
        <w:ind w:hanging="359"/>
        <w:jc w:val="both"/>
      </w:pPr>
      <w:r>
        <w:t>s</w:t>
      </w:r>
      <w:r w:rsidRPr="004A1CB7">
        <w:t>tandard</w:t>
      </w:r>
      <w:r>
        <w:t xml:space="preserve"> </w:t>
      </w:r>
      <w:r w:rsidRPr="00684BC2">
        <w:t>ECSS-Q-ST-70-26</w:t>
      </w:r>
      <w:r>
        <w:t xml:space="preserve"> </w:t>
      </w:r>
      <w:r w:rsidRPr="004A1CB7">
        <w:t>aktualna rewizja (polska wersja językowa) do wykorzystania w trakcie zajęć</w:t>
      </w:r>
      <w:r>
        <w:t>,</w:t>
      </w:r>
    </w:p>
    <w:p w14:paraId="280E411F" w14:textId="06DBE8FD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93031C">
        <w:rPr>
          <w:rFonts w:ascii="Calibri" w:eastAsia="Times New Roman" w:hAnsi="Calibri" w:cs="Calibri"/>
          <w:color w:val="000000"/>
          <w:lang w:eastAsia="pl-PL"/>
        </w:rPr>
        <w:t>specjalistyczn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komponent</w:t>
      </w:r>
      <w:r>
        <w:rPr>
          <w:rFonts w:ascii="Calibri" w:eastAsia="Times New Roman" w:hAnsi="Calibri" w:cs="Calibri"/>
          <w:color w:val="000000"/>
          <w:lang w:eastAsia="pl-PL"/>
        </w:rPr>
        <w:t>y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i płytk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drukowan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- demontaż komponentów BGA - w tym stosowan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w aplikacjach SPACE</w:t>
      </w:r>
      <w:r>
        <w:rPr>
          <w:rFonts w:ascii="Calibri" w:eastAsia="Times New Roman" w:hAnsi="Calibri" w:cs="Calibri"/>
          <w:color w:val="000000"/>
          <w:lang w:eastAsia="pl-PL"/>
        </w:rPr>
        <w:t xml:space="preserve"> – </w:t>
      </w:r>
      <w:r w:rsidRPr="0093031C">
        <w:rPr>
          <w:rFonts w:ascii="Calibri" w:eastAsia="Times New Roman" w:hAnsi="Calibri" w:cs="Calibri"/>
          <w:color w:val="000000"/>
          <w:lang w:eastAsia="pl-PL"/>
        </w:rPr>
        <w:t>2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3031C">
        <w:rPr>
          <w:rFonts w:ascii="Calibri" w:eastAsia="Times New Roman" w:hAnsi="Calibri" w:cs="Calibri"/>
          <w:color w:val="000000"/>
          <w:lang w:eastAsia="pl-PL"/>
        </w:rPr>
        <w:t>zestawy</w:t>
      </w:r>
      <w:r w:rsidR="001F07FB">
        <w:rPr>
          <w:rFonts w:ascii="Calibri" w:eastAsia="Times New Roman" w:hAnsi="Calibri" w:cs="Calibri"/>
          <w:color w:val="000000"/>
          <w:lang w:eastAsia="pl-PL"/>
        </w:rPr>
        <w:t>,</w:t>
      </w:r>
    </w:p>
    <w:p w14:paraId="45E5198E" w14:textId="3D85DABF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93031C">
        <w:rPr>
          <w:rFonts w:ascii="Calibri" w:eastAsia="Times New Roman" w:hAnsi="Calibri" w:cs="Calibri"/>
          <w:color w:val="000000"/>
          <w:lang w:eastAsia="pl-PL"/>
        </w:rPr>
        <w:t>specjalistyczn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komponent</w:t>
      </w:r>
      <w:r>
        <w:rPr>
          <w:rFonts w:ascii="Calibri" w:eastAsia="Times New Roman" w:hAnsi="Calibri" w:cs="Calibri"/>
          <w:color w:val="000000"/>
          <w:lang w:eastAsia="pl-PL"/>
        </w:rPr>
        <w:t>y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i płytk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drukowan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- montaż komponentów BGA - w tym stosowan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w aplikacjach SPACE -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3031C">
        <w:rPr>
          <w:rFonts w:ascii="Calibri" w:eastAsia="Times New Roman" w:hAnsi="Calibri" w:cs="Calibri"/>
          <w:color w:val="000000"/>
          <w:lang w:eastAsia="pl-PL"/>
        </w:rPr>
        <w:t>2 zestawy</w:t>
      </w:r>
      <w:r w:rsidRPr="004A1CB7">
        <w:t>,</w:t>
      </w:r>
    </w:p>
    <w:p w14:paraId="01122785" w14:textId="671E0221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93031C">
        <w:rPr>
          <w:rFonts w:ascii="Calibri" w:eastAsia="Times New Roman" w:hAnsi="Calibri" w:cs="Calibri"/>
          <w:color w:val="000000"/>
          <w:lang w:eastAsia="pl-PL"/>
        </w:rPr>
        <w:t>specjalistyczn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komponent</w:t>
      </w:r>
      <w:r>
        <w:rPr>
          <w:rFonts w:ascii="Calibri" w:eastAsia="Times New Roman" w:hAnsi="Calibri" w:cs="Calibri"/>
          <w:color w:val="000000"/>
          <w:lang w:eastAsia="pl-PL"/>
        </w:rPr>
        <w:t>y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i płytk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drukowan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- </w:t>
      </w:r>
      <w:proofErr w:type="spellStart"/>
      <w:r w:rsidRPr="0093031C">
        <w:rPr>
          <w:rFonts w:ascii="Calibri" w:eastAsia="Times New Roman" w:hAnsi="Calibri" w:cs="Calibri"/>
          <w:color w:val="000000"/>
          <w:lang w:eastAsia="pl-PL"/>
        </w:rPr>
        <w:t>reballing</w:t>
      </w:r>
      <w:proofErr w:type="spellEnd"/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komponentów BGA - w tym stosowan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w aplikacjach SPACE </w:t>
      </w:r>
      <w:r w:rsidR="00C97591">
        <w:rPr>
          <w:rFonts w:ascii="Calibri" w:eastAsia="Times New Roman" w:hAnsi="Calibri" w:cs="Calibri"/>
          <w:color w:val="000000"/>
          <w:lang w:eastAsia="pl-PL"/>
        </w:rPr>
        <w:t>–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3031C">
        <w:rPr>
          <w:rFonts w:ascii="Calibri" w:eastAsia="Times New Roman" w:hAnsi="Calibri" w:cs="Calibri"/>
          <w:color w:val="000000"/>
          <w:lang w:eastAsia="pl-PL"/>
        </w:rPr>
        <w:t>1</w:t>
      </w:r>
      <w:r w:rsidR="00C97591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3031C">
        <w:rPr>
          <w:rFonts w:ascii="Calibri" w:eastAsia="Times New Roman" w:hAnsi="Calibri" w:cs="Calibri"/>
          <w:color w:val="000000"/>
          <w:lang w:eastAsia="pl-PL"/>
        </w:rPr>
        <w:t>zestaw</w:t>
      </w:r>
      <w:r w:rsidRPr="004A1CB7">
        <w:t>,</w:t>
      </w:r>
    </w:p>
    <w:p w14:paraId="3082BF02" w14:textId="054491BF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93031C">
        <w:rPr>
          <w:rFonts w:ascii="Calibri" w:eastAsia="Times New Roman" w:hAnsi="Calibri" w:cs="Calibri"/>
          <w:color w:val="000000"/>
          <w:lang w:eastAsia="pl-PL"/>
        </w:rPr>
        <w:t>specjalistyczn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komponent</w:t>
      </w:r>
      <w:r>
        <w:rPr>
          <w:rFonts w:ascii="Calibri" w:eastAsia="Times New Roman" w:hAnsi="Calibri" w:cs="Calibri"/>
          <w:color w:val="000000"/>
          <w:lang w:eastAsia="pl-PL"/>
        </w:rPr>
        <w:t>y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i płytk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drukowan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- zestaw egzaminacyjny komponenty BGA - w tym stosowan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w aplikacjach SPACE - 1 zestaw</w:t>
      </w:r>
      <w:r w:rsidRPr="004A1CB7">
        <w:t>,</w:t>
      </w:r>
    </w:p>
    <w:p w14:paraId="22E67138" w14:textId="3297F320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r w:rsidRPr="0093031C">
        <w:rPr>
          <w:rFonts w:ascii="Calibri" w:eastAsia="Times New Roman" w:hAnsi="Calibri" w:cs="Calibri"/>
          <w:color w:val="000000"/>
          <w:lang w:eastAsia="pl-PL"/>
        </w:rPr>
        <w:lastRenderedPageBreak/>
        <w:t>specjalistyczn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komponent</w:t>
      </w:r>
      <w:r>
        <w:rPr>
          <w:rFonts w:ascii="Calibri" w:eastAsia="Times New Roman" w:hAnsi="Calibri" w:cs="Calibri"/>
          <w:color w:val="000000"/>
          <w:lang w:eastAsia="pl-PL"/>
        </w:rPr>
        <w:t>y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BGA w tym stosowan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w aplikacjach SPACE oraz kulk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do </w:t>
      </w:r>
      <w:proofErr w:type="spellStart"/>
      <w:r w:rsidRPr="0093031C">
        <w:rPr>
          <w:rFonts w:ascii="Calibri" w:eastAsia="Times New Roman" w:hAnsi="Calibri" w:cs="Calibri"/>
          <w:color w:val="000000"/>
          <w:lang w:eastAsia="pl-PL"/>
        </w:rPr>
        <w:t>reballingu</w:t>
      </w:r>
      <w:proofErr w:type="spellEnd"/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3031C">
        <w:rPr>
          <w:rFonts w:ascii="Calibri" w:eastAsia="Times New Roman" w:hAnsi="Calibri" w:cs="Calibri"/>
          <w:color w:val="000000"/>
          <w:lang w:eastAsia="pl-PL"/>
        </w:rPr>
        <w:t>-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3031C">
        <w:rPr>
          <w:rFonts w:ascii="Calibri" w:eastAsia="Times New Roman" w:hAnsi="Calibri" w:cs="Calibri"/>
          <w:color w:val="000000"/>
          <w:lang w:eastAsia="pl-PL"/>
        </w:rPr>
        <w:t>4 zestawy</w:t>
      </w:r>
      <w:r>
        <w:rPr>
          <w:rFonts w:ascii="Calibri" w:eastAsia="Times New Roman" w:hAnsi="Calibri" w:cs="Calibri"/>
          <w:color w:val="000000"/>
          <w:lang w:eastAsia="pl-PL"/>
        </w:rPr>
        <w:t>,</w:t>
      </w:r>
    </w:p>
    <w:p w14:paraId="7D9226E0" w14:textId="433348FB" w:rsidR="00533CA8" w:rsidRDefault="00533CA8" w:rsidP="00635EBE">
      <w:pPr>
        <w:pStyle w:val="Bezodstpw"/>
        <w:numPr>
          <w:ilvl w:val="0"/>
          <w:numId w:val="13"/>
        </w:numPr>
        <w:ind w:hanging="359"/>
        <w:jc w:val="both"/>
      </w:pPr>
      <w:r w:rsidRPr="0093031C">
        <w:rPr>
          <w:rFonts w:ascii="Calibri" w:eastAsia="Times New Roman" w:hAnsi="Calibri" w:cs="Calibri"/>
          <w:color w:val="000000"/>
          <w:lang w:eastAsia="pl-PL"/>
        </w:rPr>
        <w:t>materiał</w:t>
      </w:r>
      <w:r>
        <w:rPr>
          <w:rFonts w:ascii="Calibri" w:eastAsia="Times New Roman" w:hAnsi="Calibri" w:cs="Calibri"/>
          <w:color w:val="000000"/>
          <w:lang w:eastAsia="pl-PL"/>
        </w:rPr>
        <w:t>y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eksploatacyjn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93031C">
        <w:rPr>
          <w:rFonts w:ascii="Calibri" w:eastAsia="Times New Roman" w:hAnsi="Calibri" w:cs="Calibri"/>
          <w:color w:val="000000"/>
          <w:lang w:eastAsia="pl-PL"/>
        </w:rPr>
        <w:t xml:space="preserve"> dla kursanta w tym topnik w żelu, środki do czyszczenia pakietów elektronicznych, tłumik dozujący; chusteczki teflonowe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C97591">
        <w:rPr>
          <w:rFonts w:ascii="Calibri" w:eastAsia="Times New Roman" w:hAnsi="Calibri" w:cs="Calibri"/>
          <w:color w:val="000000"/>
          <w:lang w:eastAsia="pl-PL"/>
        </w:rPr>
        <w:t>–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3031C">
        <w:rPr>
          <w:rFonts w:ascii="Calibri" w:eastAsia="Times New Roman" w:hAnsi="Calibri" w:cs="Calibri"/>
          <w:color w:val="000000"/>
          <w:lang w:eastAsia="pl-PL"/>
        </w:rPr>
        <w:t>1</w:t>
      </w:r>
      <w:r w:rsidR="00C97591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3031C">
        <w:rPr>
          <w:rFonts w:ascii="Calibri" w:eastAsia="Times New Roman" w:hAnsi="Calibri" w:cs="Calibri"/>
          <w:color w:val="000000"/>
          <w:lang w:eastAsia="pl-PL"/>
        </w:rPr>
        <w:t>zestaw</w:t>
      </w:r>
      <w:r w:rsidRPr="004A1CB7">
        <w:t xml:space="preserve">, </w:t>
      </w:r>
    </w:p>
    <w:p w14:paraId="6EE00672" w14:textId="57E79E86" w:rsidR="001F07FB" w:rsidRPr="004A1CB7" w:rsidRDefault="001F07FB" w:rsidP="003012DD">
      <w:pPr>
        <w:pStyle w:val="Bezodstpw"/>
        <w:numPr>
          <w:ilvl w:val="0"/>
          <w:numId w:val="13"/>
        </w:numPr>
        <w:ind w:hanging="359"/>
        <w:jc w:val="both"/>
      </w:pPr>
      <w:r w:rsidRPr="001F07FB">
        <w:t>specjalistyczn</w:t>
      </w:r>
      <w:r>
        <w:t>e</w:t>
      </w:r>
      <w:r w:rsidRPr="001F07FB">
        <w:t xml:space="preserve"> stanowisk</w:t>
      </w:r>
      <w:r>
        <w:t>o</w:t>
      </w:r>
      <w:r w:rsidRPr="001F07FB">
        <w:t xml:space="preserve"> robocze do prowadzenia zajęć praktycznych wraz z materiałami eksploatacyjnymi dla trenera</w:t>
      </w:r>
      <w:r w:rsidR="00B61628">
        <w:t xml:space="preserve"> – 1 zestaw</w:t>
      </w:r>
      <w:r>
        <w:t>,</w:t>
      </w:r>
    </w:p>
    <w:p w14:paraId="3E00DFCA" w14:textId="4547B282" w:rsidR="00533CA8" w:rsidRPr="004A1CB7" w:rsidRDefault="00533CA8" w:rsidP="003012DD">
      <w:pPr>
        <w:pStyle w:val="Bezodstpw"/>
        <w:numPr>
          <w:ilvl w:val="0"/>
          <w:numId w:val="13"/>
        </w:numPr>
        <w:ind w:hanging="359"/>
        <w:jc w:val="both"/>
      </w:pPr>
      <w:bookmarkStart w:id="0" w:name="_Hlk57707283"/>
      <w:r w:rsidRPr="007C5836">
        <w:t>notatnik, teczka, długopis</w:t>
      </w:r>
      <w:bookmarkEnd w:id="0"/>
      <w:r w:rsidR="001F07FB">
        <w:t>.</w:t>
      </w:r>
    </w:p>
    <w:p w14:paraId="4296114A" w14:textId="77777777" w:rsidR="00533CA8" w:rsidRPr="004A1CB7" w:rsidRDefault="00533CA8" w:rsidP="00D36720">
      <w:pPr>
        <w:pStyle w:val="Bezodstpw"/>
        <w:jc w:val="both"/>
      </w:pPr>
    </w:p>
    <w:p w14:paraId="1D7CF577" w14:textId="30D206BB" w:rsidR="004A1CB7" w:rsidRDefault="00B239DE" w:rsidP="003012DD">
      <w:pPr>
        <w:pStyle w:val="Bezodstpw"/>
        <w:numPr>
          <w:ilvl w:val="0"/>
          <w:numId w:val="22"/>
        </w:numPr>
        <w:jc w:val="both"/>
        <w:rPr>
          <w:b/>
          <w:u w:val="single"/>
        </w:rPr>
      </w:pPr>
      <w:r w:rsidRPr="00B239DE">
        <w:rPr>
          <w:b/>
          <w:u w:val="single"/>
        </w:rPr>
        <w:t>Ochrona przed elektrycznością statyczną w elektronice, z uwzględnieniem obsługiwanych aplikacji SPACE</w:t>
      </w:r>
      <w:r>
        <w:rPr>
          <w:b/>
          <w:u w:val="single"/>
        </w:rPr>
        <w:t xml:space="preserve"> </w:t>
      </w:r>
      <w:r w:rsidRPr="00B239DE">
        <w:rPr>
          <w:b/>
          <w:u w:val="single"/>
        </w:rPr>
        <w:t>(ESD)</w:t>
      </w:r>
    </w:p>
    <w:p w14:paraId="6116D5DA" w14:textId="77777777" w:rsidR="003012DD" w:rsidRPr="007500C9" w:rsidRDefault="003012DD" w:rsidP="003012DD">
      <w:pPr>
        <w:pStyle w:val="Bezodstpw"/>
        <w:ind w:left="1080"/>
        <w:jc w:val="both"/>
        <w:rPr>
          <w:b/>
          <w:u w:val="single"/>
        </w:rPr>
      </w:pPr>
    </w:p>
    <w:p w14:paraId="2B2AB8AC" w14:textId="77777777" w:rsidR="004622E9" w:rsidRPr="00D36720" w:rsidRDefault="004622E9" w:rsidP="004622E9">
      <w:pPr>
        <w:pStyle w:val="Bezodstpw"/>
        <w:jc w:val="both"/>
        <w:rPr>
          <w:b/>
        </w:rPr>
      </w:pPr>
      <w:r w:rsidRPr="00D36720">
        <w:rPr>
          <w:b/>
        </w:rPr>
        <w:t>1. Koszt szkolenia obejmuje:</w:t>
      </w:r>
    </w:p>
    <w:p w14:paraId="1E61BBC7" w14:textId="4FE07E57" w:rsidR="004622E9" w:rsidRPr="004622E9" w:rsidRDefault="004622E9" w:rsidP="004622E9">
      <w:pPr>
        <w:pStyle w:val="Bezodstpw"/>
        <w:jc w:val="both"/>
      </w:pPr>
      <w:r w:rsidRPr="004A1CB7">
        <w:t>Przeprowadzenie zajęć z zakresu „</w:t>
      </w:r>
      <w:r w:rsidRPr="00951974">
        <w:t>Ochrona przed elektrycznością statyczną w elektronice, z uwzględnieniem obsługiwanych aplikacji SPACE</w:t>
      </w:r>
      <w:r>
        <w:t xml:space="preserve"> </w:t>
      </w:r>
      <w:r w:rsidRPr="00951974">
        <w:t>(ESD)</w:t>
      </w:r>
      <w:r w:rsidRPr="004A1CB7">
        <w:t>”</w:t>
      </w:r>
    </w:p>
    <w:p w14:paraId="6641A7FE" w14:textId="6DEFAA36" w:rsidR="004622E9" w:rsidRPr="00A97C81" w:rsidRDefault="004622E9" w:rsidP="004622E9">
      <w:pPr>
        <w:pStyle w:val="Bezodstpw"/>
        <w:jc w:val="both"/>
        <w:rPr>
          <w:bCs/>
        </w:rPr>
      </w:pPr>
      <w:r>
        <w:rPr>
          <w:bCs/>
        </w:rPr>
        <w:t>Koszt przeprowadzenia zajęć będzie obejmował wszystkie koszty związane z usługą, w tym:</w:t>
      </w:r>
    </w:p>
    <w:p w14:paraId="7FD6A212" w14:textId="77777777" w:rsidR="004622E9" w:rsidRDefault="004622E9" w:rsidP="003012DD">
      <w:pPr>
        <w:pStyle w:val="Bezodstpw"/>
        <w:numPr>
          <w:ilvl w:val="1"/>
          <w:numId w:val="10"/>
        </w:numPr>
        <w:ind w:left="709"/>
        <w:jc w:val="both"/>
      </w:pPr>
      <w:r w:rsidRPr="004A1CB7">
        <w:t>Wynagrodzenie trenerów prowadzących szkolenie</w:t>
      </w:r>
      <w:r>
        <w:t xml:space="preserve"> wraz z innymi kosztami np. dojazd, nocleg itd.</w:t>
      </w:r>
    </w:p>
    <w:p w14:paraId="667C7D96" w14:textId="77777777" w:rsidR="004622E9" w:rsidRDefault="004622E9" w:rsidP="003012DD">
      <w:pPr>
        <w:pStyle w:val="Bezodstpw"/>
        <w:numPr>
          <w:ilvl w:val="1"/>
          <w:numId w:val="10"/>
        </w:numPr>
        <w:ind w:left="709"/>
        <w:jc w:val="both"/>
      </w:pPr>
      <w:r w:rsidRPr="004A1CB7">
        <w:t xml:space="preserve">Koszt międzynarodowej certyfikacji i certyfikatów IPC </w:t>
      </w:r>
      <w:r>
        <w:t xml:space="preserve">w zakresie ESD </w:t>
      </w:r>
      <w:r w:rsidRPr="004A1CB7">
        <w:t xml:space="preserve">w wyniku pozytywnie ukończonego szkolenia </w:t>
      </w:r>
    </w:p>
    <w:p w14:paraId="789E98CD" w14:textId="2EC569E7" w:rsidR="004622E9" w:rsidRDefault="004622E9" w:rsidP="003012DD">
      <w:pPr>
        <w:pStyle w:val="Bezodstpw"/>
        <w:numPr>
          <w:ilvl w:val="1"/>
          <w:numId w:val="10"/>
        </w:numPr>
        <w:ind w:left="709"/>
        <w:jc w:val="both"/>
      </w:pPr>
      <w:r w:rsidRPr="004A1CB7">
        <w:t>Koszt</w:t>
      </w:r>
      <w:r>
        <w:t xml:space="preserve">y egzaminów i </w:t>
      </w:r>
      <w:r w:rsidRPr="004A1CB7">
        <w:t>wydania certyfikatów/zaświadczeń Ministerstwa Edukacji Narodowej dla każdego uczestnika zajęć IPC</w:t>
      </w:r>
    </w:p>
    <w:p w14:paraId="1236546D" w14:textId="79421ADB" w:rsidR="004622E9" w:rsidRPr="007B07CB" w:rsidRDefault="004622E9" w:rsidP="003012DD">
      <w:pPr>
        <w:pStyle w:val="Bezodstpw"/>
        <w:numPr>
          <w:ilvl w:val="1"/>
          <w:numId w:val="10"/>
        </w:numPr>
        <w:ind w:left="709"/>
        <w:jc w:val="both"/>
      </w:pPr>
      <w:r w:rsidRPr="00533CA8">
        <w:t>Zapewnienie materiałów dla uczestników zgodnie ze szczegółową specyfikacją w punkcie I</w:t>
      </w:r>
      <w:r>
        <w:t>II</w:t>
      </w:r>
      <w:r w:rsidRPr="00533CA8">
        <w:t>.8 SOPZ</w:t>
      </w:r>
    </w:p>
    <w:p w14:paraId="4C04840B" w14:textId="4AE39782" w:rsidR="004A1CB7" w:rsidRPr="004A1CB7" w:rsidRDefault="004A1CB7" w:rsidP="00D36720">
      <w:pPr>
        <w:pStyle w:val="Bezodstpw"/>
        <w:jc w:val="both"/>
      </w:pPr>
      <w:r w:rsidRPr="004A1CB7">
        <w:rPr>
          <w:b/>
        </w:rPr>
        <w:t>2.</w:t>
      </w:r>
      <w:r w:rsidR="003B2D91">
        <w:rPr>
          <w:b/>
        </w:rPr>
        <w:t xml:space="preserve"> </w:t>
      </w:r>
      <w:r w:rsidRPr="004A1CB7">
        <w:rPr>
          <w:b/>
        </w:rPr>
        <w:t>Liczba uczestników szkolenia</w:t>
      </w:r>
      <w:r w:rsidRPr="004A1CB7">
        <w:t>: 1</w:t>
      </w:r>
      <w:r w:rsidR="00E405EF">
        <w:t>2</w:t>
      </w:r>
      <w:r w:rsidRPr="004A1CB7">
        <w:t>0 osób (1</w:t>
      </w:r>
      <w:r w:rsidR="00E405EF">
        <w:t>2</w:t>
      </w:r>
      <w:r w:rsidRPr="004A1CB7">
        <w:t>0 uczniów)</w:t>
      </w:r>
    </w:p>
    <w:p w14:paraId="59DFB785" w14:textId="769F7DB4" w:rsidR="003012DD" w:rsidRDefault="003012DD" w:rsidP="003012DD">
      <w:pPr>
        <w:pStyle w:val="Bezodstpw"/>
        <w:jc w:val="both"/>
      </w:pPr>
      <w:r w:rsidRPr="004A1CB7">
        <w:rPr>
          <w:b/>
        </w:rPr>
        <w:t>3.</w:t>
      </w:r>
      <w:r>
        <w:rPr>
          <w:b/>
        </w:rPr>
        <w:t xml:space="preserve"> Liczba grup szkoleniowych i ś</w:t>
      </w:r>
      <w:r w:rsidRPr="004A1CB7">
        <w:rPr>
          <w:b/>
        </w:rPr>
        <w:t>rednia liczebność grupy szkoleniowej:</w:t>
      </w:r>
      <w:r w:rsidRPr="004A1CB7">
        <w:t xml:space="preserve"> 1</w:t>
      </w:r>
      <w:r>
        <w:t>2</w:t>
      </w:r>
      <w:r w:rsidRPr="004A1CB7">
        <w:t xml:space="preserve"> grup</w:t>
      </w:r>
      <w:r>
        <w:t xml:space="preserve"> </w:t>
      </w:r>
      <w:r w:rsidRPr="004A1CB7">
        <w:t>szkoleniowych</w:t>
      </w:r>
      <w:r>
        <w:t xml:space="preserve"> po </w:t>
      </w:r>
      <w:r w:rsidR="004D600E">
        <w:t xml:space="preserve">ok. </w:t>
      </w:r>
      <w:r w:rsidRPr="004A1CB7">
        <w:t>1</w:t>
      </w:r>
      <w:r>
        <w:t>0</w:t>
      </w:r>
      <w:r w:rsidRPr="004A1CB7">
        <w:t xml:space="preserve"> uczniów</w:t>
      </w:r>
      <w:r w:rsidR="004D600E">
        <w:t>; dopuszcza się możliwość, że 1 grupa będzie liczyła np. 8 osób, a druga 12 osób w zależności od dostępności uczestników</w:t>
      </w:r>
    </w:p>
    <w:p w14:paraId="644A89A3" w14:textId="1309DEB7" w:rsidR="004A1CB7" w:rsidRPr="003012DD" w:rsidRDefault="003012DD" w:rsidP="00D36720">
      <w:pPr>
        <w:pStyle w:val="Bezodstpw"/>
        <w:jc w:val="both"/>
        <w:rPr>
          <w:b/>
        </w:rPr>
      </w:pPr>
      <w:r>
        <w:rPr>
          <w:b/>
        </w:rPr>
        <w:t xml:space="preserve">4. </w:t>
      </w:r>
      <w:r w:rsidR="004A1CB7" w:rsidRPr="004A1CB7">
        <w:rPr>
          <w:b/>
        </w:rPr>
        <w:t>Czas trwania szkolenia/grupę:</w:t>
      </w:r>
      <w:r w:rsidR="004A1CB7" w:rsidRPr="004A1CB7">
        <w:t xml:space="preserve"> każda grupa 8 godzin</w:t>
      </w:r>
    </w:p>
    <w:p w14:paraId="79533BFA" w14:textId="52F69AE5" w:rsidR="00216DFC" w:rsidRPr="004A1CB7" w:rsidRDefault="004A1CB7" w:rsidP="00D36720">
      <w:pPr>
        <w:pStyle w:val="Bezodstpw"/>
        <w:jc w:val="both"/>
      </w:pPr>
      <w:r w:rsidRPr="004A1CB7">
        <w:rPr>
          <w:b/>
        </w:rPr>
        <w:t>5.</w:t>
      </w:r>
      <w:r w:rsidR="004F30EB">
        <w:rPr>
          <w:b/>
        </w:rPr>
        <w:t xml:space="preserve"> </w:t>
      </w:r>
      <w:r w:rsidRPr="004A1CB7">
        <w:rPr>
          <w:b/>
        </w:rPr>
        <w:t>Termin realizacji szkoleń:</w:t>
      </w:r>
      <w:r w:rsidRPr="004A1CB7">
        <w:t xml:space="preserve"> </w:t>
      </w:r>
      <w:r w:rsidR="00CB1DE8">
        <w:t>od dnia zawarcia umowy</w:t>
      </w:r>
      <w:bookmarkStart w:id="1" w:name="_GoBack"/>
      <w:bookmarkEnd w:id="1"/>
      <w:r w:rsidR="00216DFC" w:rsidRPr="004A1CB7">
        <w:t xml:space="preserve"> – </w:t>
      </w:r>
      <w:r w:rsidR="00216DFC">
        <w:t>czerwiec</w:t>
      </w:r>
      <w:r w:rsidR="00216DFC" w:rsidRPr="004A1CB7">
        <w:t xml:space="preserve"> 202</w:t>
      </w:r>
      <w:r w:rsidR="00216DFC">
        <w:t>2</w:t>
      </w:r>
      <w:r w:rsidR="00216DFC" w:rsidRPr="004A1CB7">
        <w:t xml:space="preserve"> r. </w:t>
      </w:r>
    </w:p>
    <w:p w14:paraId="4DF1A7B1" w14:textId="7CB1D1F1" w:rsidR="004A1CB7" w:rsidRPr="004A1CB7" w:rsidRDefault="004A1CB7" w:rsidP="00D36720">
      <w:pPr>
        <w:pStyle w:val="Bezodstpw"/>
        <w:jc w:val="both"/>
      </w:pPr>
      <w:r w:rsidRPr="004A1CB7">
        <w:t>Ostateczne terminy szkoleń (harmonogram szkoleń) dla poszczególnych grup zostanie ustalony po podpisaniu umowy</w:t>
      </w:r>
      <w:r w:rsidR="003B2D91">
        <w:t>,</w:t>
      </w:r>
      <w:r w:rsidR="003B2D91" w:rsidRPr="003B2D91">
        <w:t xml:space="preserve"> </w:t>
      </w:r>
      <w:r w:rsidR="003B2D91">
        <w:t>przy czym zakłada się organizację 6 grup w 2021 roku i 6 grup w 2022 rok</w:t>
      </w:r>
      <w:r w:rsidR="004F4BA4">
        <w:t>u.</w:t>
      </w:r>
    </w:p>
    <w:p w14:paraId="4ABB09F1" w14:textId="30D1AE77" w:rsidR="004A1CB7" w:rsidRPr="004A1CB7" w:rsidRDefault="004A1CB7" w:rsidP="00D36720">
      <w:pPr>
        <w:pStyle w:val="Bezodstpw"/>
        <w:jc w:val="both"/>
      </w:pPr>
      <w:r w:rsidRPr="004A1CB7">
        <w:rPr>
          <w:b/>
        </w:rPr>
        <w:t>6.</w:t>
      </w:r>
      <w:r w:rsidR="003B2D91">
        <w:rPr>
          <w:b/>
        </w:rPr>
        <w:t xml:space="preserve"> </w:t>
      </w:r>
      <w:r w:rsidRPr="004A1CB7">
        <w:rPr>
          <w:b/>
        </w:rPr>
        <w:t>Miejsce realizacji szkoleń:</w:t>
      </w:r>
      <w:r w:rsidRPr="004A1CB7">
        <w:t xml:space="preserve"> sale w</w:t>
      </w:r>
      <w:r w:rsidR="004F4BA4">
        <w:t xml:space="preserve"> Zespole Szkół Elektrycznych we Włocławku, ul. </w:t>
      </w:r>
      <w:r w:rsidR="004F4BA4" w:rsidRPr="00D36244">
        <w:t>Toruńska</w:t>
      </w:r>
      <w:r w:rsidR="004F4BA4">
        <w:t xml:space="preserve"> </w:t>
      </w:r>
      <w:r w:rsidR="004F4BA4" w:rsidRPr="00D36244">
        <w:t>77/83</w:t>
      </w:r>
      <w:r w:rsidR="004F4BA4">
        <w:t xml:space="preserve">, </w:t>
      </w:r>
      <w:r w:rsidR="004F4BA4" w:rsidRPr="00D36244">
        <w:t>87-800</w:t>
      </w:r>
      <w:r w:rsidR="004F4BA4">
        <w:t xml:space="preserve"> </w:t>
      </w:r>
      <w:r w:rsidR="004F4BA4" w:rsidRPr="00D36244">
        <w:t>Włocławek</w:t>
      </w:r>
      <w:r w:rsidR="004F4BA4">
        <w:t>.</w:t>
      </w:r>
    </w:p>
    <w:p w14:paraId="047937D3" w14:textId="771ECDEA" w:rsidR="004A1CB7" w:rsidRPr="004A1CB7" w:rsidRDefault="004A1CB7" w:rsidP="00D36720">
      <w:pPr>
        <w:pStyle w:val="Bezodstpw"/>
        <w:jc w:val="both"/>
        <w:rPr>
          <w:b/>
        </w:rPr>
      </w:pPr>
      <w:r w:rsidRPr="004A1CB7">
        <w:rPr>
          <w:b/>
        </w:rPr>
        <w:t>7.</w:t>
      </w:r>
      <w:r w:rsidR="003B2D91">
        <w:rPr>
          <w:b/>
        </w:rPr>
        <w:t xml:space="preserve"> </w:t>
      </w:r>
      <w:r w:rsidRPr="004A1CB7">
        <w:rPr>
          <w:b/>
        </w:rPr>
        <w:t>Program szkolenia:</w:t>
      </w:r>
    </w:p>
    <w:p w14:paraId="1FACB7B1" w14:textId="73CE7D2B" w:rsidR="00C97D5F" w:rsidRDefault="00C97D5F" w:rsidP="003012DD">
      <w:pPr>
        <w:pStyle w:val="Bezodstpw"/>
        <w:numPr>
          <w:ilvl w:val="0"/>
          <w:numId w:val="13"/>
        </w:numPr>
        <w:ind w:hanging="359"/>
        <w:jc w:val="both"/>
      </w:pPr>
      <w:r>
        <w:t>wstęp, wprowadzenie, przedstawienie harmonogramu szkolenia i sposobu zaliczenia;</w:t>
      </w:r>
    </w:p>
    <w:p w14:paraId="395F41E4" w14:textId="53A4E1DE" w:rsidR="004A1CB7" w:rsidRPr="004A1CB7" w:rsidRDefault="00264867" w:rsidP="003012DD">
      <w:pPr>
        <w:pStyle w:val="Bezodstpw"/>
        <w:numPr>
          <w:ilvl w:val="0"/>
          <w:numId w:val="17"/>
        </w:numPr>
        <w:ind w:hanging="359"/>
        <w:jc w:val="both"/>
      </w:pPr>
      <w:r>
        <w:t>podstawowe informacje</w:t>
      </w:r>
      <w:r w:rsidR="004A1CB7" w:rsidRPr="004A1CB7">
        <w:t xml:space="preserve"> o wyładowaniach elektrostatycznych (ang. ESD)</w:t>
      </w:r>
      <w:r w:rsidR="00C97D5F">
        <w:t xml:space="preserve"> i przepięciach elektrycznych (ang. EOS)</w:t>
      </w:r>
      <w:r w:rsidR="004A1CB7" w:rsidRPr="004A1CB7">
        <w:t>,</w:t>
      </w:r>
    </w:p>
    <w:p w14:paraId="166F9010" w14:textId="3C313ED9" w:rsidR="004A1CB7" w:rsidRPr="004A1CB7" w:rsidRDefault="00264867" w:rsidP="003012DD">
      <w:pPr>
        <w:pStyle w:val="Bezodstpw"/>
        <w:numPr>
          <w:ilvl w:val="0"/>
          <w:numId w:val="17"/>
        </w:numPr>
        <w:ind w:hanging="359"/>
        <w:jc w:val="both"/>
      </w:pPr>
      <w:r>
        <w:t>teoria</w:t>
      </w:r>
      <w:r w:rsidR="004A1CB7" w:rsidRPr="004A1CB7">
        <w:t xml:space="preserve">  mechanizm</w:t>
      </w:r>
      <w:r>
        <w:t>ów</w:t>
      </w:r>
      <w:r w:rsidR="004A1CB7" w:rsidRPr="004A1CB7">
        <w:t xml:space="preserve"> elektryzacji,</w:t>
      </w:r>
    </w:p>
    <w:p w14:paraId="50F66D2F" w14:textId="7EE1790A" w:rsidR="004A1CB7" w:rsidRPr="004A1CB7" w:rsidRDefault="00264867" w:rsidP="003012DD">
      <w:pPr>
        <w:pStyle w:val="Bezodstpw"/>
        <w:numPr>
          <w:ilvl w:val="0"/>
          <w:numId w:val="17"/>
        </w:numPr>
        <w:ind w:hanging="359"/>
        <w:jc w:val="both"/>
      </w:pPr>
      <w:r>
        <w:t xml:space="preserve">elementy </w:t>
      </w:r>
      <w:r w:rsidR="004A1CB7" w:rsidRPr="004A1CB7">
        <w:t>wrażliw</w:t>
      </w:r>
      <w:r>
        <w:t xml:space="preserve">e </w:t>
      </w:r>
      <w:r w:rsidR="004A1CB7" w:rsidRPr="004A1CB7">
        <w:t>na wyładowania elektrostatyczne (ang. ESDS),</w:t>
      </w:r>
    </w:p>
    <w:p w14:paraId="72045999" w14:textId="344AF2CF" w:rsidR="00264867" w:rsidRDefault="004A1CB7" w:rsidP="00C669C3">
      <w:pPr>
        <w:pStyle w:val="Bezodstpw"/>
        <w:numPr>
          <w:ilvl w:val="0"/>
          <w:numId w:val="17"/>
        </w:numPr>
        <w:ind w:hanging="359"/>
        <w:jc w:val="both"/>
      </w:pPr>
      <w:r w:rsidRPr="004A1CB7">
        <w:t>środk</w:t>
      </w:r>
      <w:r w:rsidR="00264867">
        <w:t xml:space="preserve">i </w:t>
      </w:r>
      <w:r w:rsidRPr="004A1CB7">
        <w:t xml:space="preserve">ochrony przed </w:t>
      </w:r>
      <w:r w:rsidR="00264867">
        <w:t>wyładowaniami elektrostatycznymi ,</w:t>
      </w:r>
    </w:p>
    <w:p w14:paraId="18C786D5" w14:textId="3B8CABD6" w:rsidR="004A1CB7" w:rsidRDefault="00264867" w:rsidP="003012DD">
      <w:pPr>
        <w:pStyle w:val="Bezodstpw"/>
        <w:numPr>
          <w:ilvl w:val="0"/>
          <w:numId w:val="17"/>
        </w:numPr>
        <w:ind w:hanging="359"/>
        <w:jc w:val="both"/>
      </w:pPr>
      <w:r>
        <w:t>wymagania dotyczące</w:t>
      </w:r>
      <w:r w:rsidR="004A1CB7" w:rsidRPr="004A1CB7">
        <w:t xml:space="preserve"> tworzeni</w:t>
      </w:r>
      <w:r>
        <w:t>a</w:t>
      </w:r>
      <w:r w:rsidR="004A1CB7" w:rsidRPr="004A1CB7">
        <w:t xml:space="preserve"> </w:t>
      </w:r>
      <w:r>
        <w:t xml:space="preserve">i użytkowania </w:t>
      </w:r>
      <w:r w:rsidR="004A1CB7" w:rsidRPr="004A1CB7">
        <w:t xml:space="preserve">stref zabezpieczonych przed wyładowaniem elektrostatycznym (ang. EPA), </w:t>
      </w:r>
    </w:p>
    <w:p w14:paraId="2D8787D1" w14:textId="59A339D7" w:rsidR="00C97D5F" w:rsidRDefault="00C97D5F" w:rsidP="003012DD">
      <w:pPr>
        <w:pStyle w:val="Bezodstpw"/>
        <w:numPr>
          <w:ilvl w:val="0"/>
          <w:numId w:val="17"/>
        </w:numPr>
        <w:ind w:hanging="359"/>
        <w:jc w:val="both"/>
      </w:pPr>
      <w:r>
        <w:t>wysokie napięcie w strefie EPA,</w:t>
      </w:r>
    </w:p>
    <w:p w14:paraId="4713E264" w14:textId="77777777" w:rsidR="00C97D5F" w:rsidRPr="00C97D5F" w:rsidRDefault="00C97D5F" w:rsidP="003012DD">
      <w:pPr>
        <w:pStyle w:val="Bezodstpw"/>
        <w:numPr>
          <w:ilvl w:val="0"/>
          <w:numId w:val="17"/>
        </w:numPr>
        <w:ind w:hanging="359"/>
        <w:jc w:val="both"/>
      </w:pPr>
      <w:r w:rsidRPr="008D095D">
        <w:rPr>
          <w:rFonts w:ascii="Calibri" w:eastAsia="Times New Roman" w:hAnsi="Calibri" w:cs="Calibri"/>
          <w:color w:val="000000"/>
          <w:lang w:eastAsia="pl-PL"/>
        </w:rPr>
        <w:t>odpowiedzialność pracowników za stosowanie środków ochrony;</w:t>
      </w:r>
    </w:p>
    <w:p w14:paraId="2E98C83F" w14:textId="77777777" w:rsidR="00C97D5F" w:rsidRPr="00C97D5F" w:rsidRDefault="00C97D5F" w:rsidP="003012DD">
      <w:pPr>
        <w:pStyle w:val="Bezodstpw"/>
        <w:numPr>
          <w:ilvl w:val="0"/>
          <w:numId w:val="17"/>
        </w:numPr>
        <w:ind w:hanging="359"/>
        <w:jc w:val="both"/>
      </w:pPr>
      <w:r w:rsidRPr="008D095D">
        <w:rPr>
          <w:rFonts w:ascii="Calibri" w:eastAsia="Times New Roman" w:hAnsi="Calibri" w:cs="Calibri"/>
          <w:color w:val="000000"/>
          <w:lang w:eastAsia="pl-PL"/>
        </w:rPr>
        <w:t>rola Koordynatora ESD;</w:t>
      </w:r>
    </w:p>
    <w:p w14:paraId="5759C397" w14:textId="77777777" w:rsidR="00C97D5F" w:rsidRPr="00C97D5F" w:rsidRDefault="00C97D5F" w:rsidP="003012DD">
      <w:pPr>
        <w:pStyle w:val="Bezodstpw"/>
        <w:numPr>
          <w:ilvl w:val="0"/>
          <w:numId w:val="17"/>
        </w:numPr>
        <w:ind w:hanging="359"/>
        <w:jc w:val="both"/>
      </w:pPr>
      <w:r w:rsidRPr="008D095D">
        <w:rPr>
          <w:rFonts w:ascii="Calibri" w:eastAsia="Times New Roman" w:hAnsi="Calibri" w:cs="Calibri"/>
          <w:color w:val="000000"/>
          <w:lang w:eastAsia="pl-PL"/>
        </w:rPr>
        <w:t>szkolenia personelu;</w:t>
      </w:r>
    </w:p>
    <w:p w14:paraId="157D89F9" w14:textId="77777777" w:rsidR="00C97D5F" w:rsidRPr="00C97D5F" w:rsidRDefault="00C97D5F" w:rsidP="003012DD">
      <w:pPr>
        <w:pStyle w:val="Bezodstpw"/>
        <w:numPr>
          <w:ilvl w:val="0"/>
          <w:numId w:val="17"/>
        </w:numPr>
        <w:ind w:hanging="359"/>
        <w:jc w:val="both"/>
      </w:pPr>
      <w:r w:rsidRPr="008D095D">
        <w:rPr>
          <w:rFonts w:ascii="Calibri" w:eastAsia="Times New Roman" w:hAnsi="Calibri" w:cs="Calibri"/>
          <w:color w:val="000000"/>
          <w:lang w:eastAsia="pl-PL"/>
        </w:rPr>
        <w:t>materiały szkoleniowe i instruktażowe IPC;</w:t>
      </w:r>
    </w:p>
    <w:p w14:paraId="2F15B864" w14:textId="77777777" w:rsidR="00C97D5F" w:rsidRPr="00C97D5F" w:rsidRDefault="00C97D5F" w:rsidP="003012DD">
      <w:pPr>
        <w:pStyle w:val="Bezodstpw"/>
        <w:numPr>
          <w:ilvl w:val="0"/>
          <w:numId w:val="17"/>
        </w:numPr>
        <w:ind w:hanging="359"/>
        <w:jc w:val="both"/>
      </w:pPr>
      <w:proofErr w:type="spellStart"/>
      <w:r w:rsidRPr="008D095D">
        <w:rPr>
          <w:rFonts w:ascii="Calibri" w:eastAsia="Times New Roman" w:hAnsi="Calibri" w:cs="Calibri"/>
          <w:color w:val="000000"/>
          <w:lang w:eastAsia="pl-PL"/>
        </w:rPr>
        <w:t>audity</w:t>
      </w:r>
      <w:proofErr w:type="spellEnd"/>
      <w:r w:rsidRPr="008D095D">
        <w:rPr>
          <w:rFonts w:ascii="Calibri" w:eastAsia="Times New Roman" w:hAnsi="Calibri" w:cs="Calibri"/>
          <w:color w:val="000000"/>
          <w:lang w:eastAsia="pl-PL"/>
        </w:rPr>
        <w:t xml:space="preserve"> – omówienie wymagań dotyczących przeprowadzania </w:t>
      </w:r>
      <w:proofErr w:type="spellStart"/>
      <w:r w:rsidRPr="008D095D">
        <w:rPr>
          <w:rFonts w:ascii="Calibri" w:eastAsia="Times New Roman" w:hAnsi="Calibri" w:cs="Calibri"/>
          <w:color w:val="000000"/>
          <w:lang w:eastAsia="pl-PL"/>
        </w:rPr>
        <w:t>auditów</w:t>
      </w:r>
      <w:proofErr w:type="spellEnd"/>
      <w:r w:rsidRPr="008D095D">
        <w:rPr>
          <w:rFonts w:ascii="Calibri" w:eastAsia="Times New Roman" w:hAnsi="Calibri" w:cs="Calibri"/>
          <w:color w:val="000000"/>
          <w:lang w:eastAsia="pl-PL"/>
        </w:rPr>
        <w:t xml:space="preserve"> stref EPA,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D095D">
        <w:rPr>
          <w:rFonts w:ascii="Calibri" w:eastAsia="Times New Roman" w:hAnsi="Calibri" w:cs="Calibri"/>
          <w:color w:val="000000"/>
          <w:lang w:eastAsia="pl-PL"/>
        </w:rPr>
        <w:t>tworzenie raportów zgodnie z zaleceniami międzynarodowymi;</w:t>
      </w:r>
    </w:p>
    <w:p w14:paraId="65EECD03" w14:textId="0C22D36D" w:rsidR="00C97D5F" w:rsidRPr="004A1CB7" w:rsidRDefault="00C97D5F" w:rsidP="003012DD">
      <w:pPr>
        <w:pStyle w:val="Bezodstpw"/>
        <w:numPr>
          <w:ilvl w:val="0"/>
          <w:numId w:val="17"/>
        </w:numPr>
        <w:ind w:hanging="359"/>
        <w:jc w:val="both"/>
      </w:pPr>
      <w:proofErr w:type="spellStart"/>
      <w:r w:rsidRPr="008D095D">
        <w:rPr>
          <w:rFonts w:ascii="Calibri" w:eastAsia="Times New Roman" w:hAnsi="Calibri" w:cs="Calibri"/>
          <w:color w:val="000000"/>
          <w:lang w:eastAsia="pl-PL"/>
        </w:rPr>
        <w:t>audity</w:t>
      </w:r>
      <w:proofErr w:type="spellEnd"/>
      <w:r w:rsidRPr="008D095D">
        <w:rPr>
          <w:rFonts w:ascii="Calibri" w:eastAsia="Times New Roman" w:hAnsi="Calibri" w:cs="Calibri"/>
          <w:color w:val="000000"/>
          <w:lang w:eastAsia="pl-PL"/>
        </w:rPr>
        <w:t xml:space="preserve"> – zajęcia praktyczne, dokonywanie pomiarów.</w:t>
      </w:r>
    </w:p>
    <w:p w14:paraId="398C5C4A" w14:textId="1EA91466" w:rsidR="004A1CB7" w:rsidRPr="003012DD" w:rsidRDefault="004A1CB7" w:rsidP="00D36720">
      <w:pPr>
        <w:pStyle w:val="Bezodstpw"/>
        <w:jc w:val="both"/>
        <w:rPr>
          <w:b/>
          <w:bCs/>
        </w:rPr>
      </w:pPr>
      <w:r w:rsidRPr="003012DD">
        <w:rPr>
          <w:b/>
          <w:bCs/>
        </w:rPr>
        <w:t>8.</w:t>
      </w:r>
      <w:r w:rsidR="00C73CC1" w:rsidRPr="003012DD">
        <w:rPr>
          <w:b/>
          <w:bCs/>
        </w:rPr>
        <w:t xml:space="preserve"> </w:t>
      </w:r>
      <w:r w:rsidRPr="003012DD">
        <w:rPr>
          <w:b/>
          <w:bCs/>
        </w:rPr>
        <w:t>Materiały dla uczestników:</w:t>
      </w:r>
    </w:p>
    <w:p w14:paraId="58BD6497" w14:textId="578056DC" w:rsidR="004A1CB7" w:rsidRPr="004A1CB7" w:rsidRDefault="00C669C3" w:rsidP="00D36720">
      <w:pPr>
        <w:pStyle w:val="Bezodstpw"/>
        <w:jc w:val="both"/>
      </w:pPr>
      <w:r>
        <w:lastRenderedPageBreak/>
        <w:t>Każdy</w:t>
      </w:r>
      <w:r w:rsidR="004A1CB7" w:rsidRPr="004A1CB7">
        <w:t xml:space="preserve"> uczestnik w trakcie zajęć obowiązkowo będzie miał zapewnione przez Wykonawcę: </w:t>
      </w:r>
    </w:p>
    <w:p w14:paraId="78AA7D41" w14:textId="71910C89" w:rsidR="00CF7F33" w:rsidRDefault="000457DB" w:rsidP="003012DD">
      <w:pPr>
        <w:pStyle w:val="Bezodstpw"/>
        <w:numPr>
          <w:ilvl w:val="0"/>
          <w:numId w:val="18"/>
        </w:numPr>
        <w:ind w:hanging="359"/>
        <w:jc w:val="both"/>
      </w:pPr>
      <w:r w:rsidRPr="00890C40">
        <w:t>podręcznik kursanta</w:t>
      </w:r>
      <w:r>
        <w:t xml:space="preserve"> opracowany w oparciu o materiały IPC i normy PN-EN w zakresie ochrony antystatycznej w elektronice</w:t>
      </w:r>
      <w:r w:rsidR="00CF7F33">
        <w:t>;</w:t>
      </w:r>
    </w:p>
    <w:p w14:paraId="6F28F824" w14:textId="649AE312" w:rsidR="00264867" w:rsidRDefault="00CF7F33" w:rsidP="00C669C3">
      <w:pPr>
        <w:pStyle w:val="Bezodstpw"/>
        <w:numPr>
          <w:ilvl w:val="0"/>
          <w:numId w:val="18"/>
        </w:numPr>
        <w:ind w:hanging="359"/>
        <w:jc w:val="both"/>
      </w:pPr>
      <w:r>
        <w:t xml:space="preserve">pakiet standardów PKN </w:t>
      </w:r>
      <w:r w:rsidR="00264867">
        <w:t xml:space="preserve">– 1 zestaw, </w:t>
      </w:r>
    </w:p>
    <w:p w14:paraId="23B33B21" w14:textId="283BDEEC" w:rsidR="00CF7F33" w:rsidRDefault="00264867" w:rsidP="003012DD">
      <w:pPr>
        <w:pStyle w:val="Bezodstpw"/>
        <w:numPr>
          <w:ilvl w:val="0"/>
          <w:numId w:val="18"/>
        </w:numPr>
        <w:ind w:hanging="359"/>
        <w:jc w:val="both"/>
      </w:pPr>
      <w:r>
        <w:t>pakiet międzynarodowych standardów</w:t>
      </w:r>
      <w:r w:rsidR="00CF7F33">
        <w:t xml:space="preserve"> ANSI </w:t>
      </w:r>
      <w:r>
        <w:t xml:space="preserve"> – 1 zestaw</w:t>
      </w:r>
      <w:r w:rsidR="00CF7F33">
        <w:t>,</w:t>
      </w:r>
    </w:p>
    <w:p w14:paraId="6DB0D414" w14:textId="0A497988" w:rsidR="00980189" w:rsidRDefault="00CF7F33" w:rsidP="003012DD">
      <w:pPr>
        <w:pStyle w:val="Bezodstpw"/>
        <w:numPr>
          <w:ilvl w:val="0"/>
          <w:numId w:val="18"/>
        </w:numPr>
        <w:ind w:hanging="359"/>
        <w:jc w:val="both"/>
      </w:pPr>
      <w:r w:rsidRPr="00730BC8">
        <w:rPr>
          <w:rFonts w:ascii="Calibri" w:eastAsia="Times New Roman" w:hAnsi="Calibri" w:cs="Calibri"/>
          <w:color w:val="000000"/>
          <w:lang w:eastAsia="pl-PL"/>
        </w:rPr>
        <w:t>specjalistyczn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730BC8">
        <w:rPr>
          <w:rFonts w:ascii="Calibri" w:eastAsia="Times New Roman" w:hAnsi="Calibri" w:cs="Calibri"/>
          <w:color w:val="000000"/>
          <w:lang w:eastAsia="pl-PL"/>
        </w:rPr>
        <w:t xml:space="preserve"> komponent</w:t>
      </w:r>
      <w:r>
        <w:rPr>
          <w:rFonts w:ascii="Calibri" w:eastAsia="Times New Roman" w:hAnsi="Calibri" w:cs="Calibri"/>
          <w:color w:val="000000"/>
          <w:lang w:eastAsia="pl-PL"/>
        </w:rPr>
        <w:t>y</w:t>
      </w:r>
      <w:r w:rsidRPr="00730BC8">
        <w:rPr>
          <w:rFonts w:ascii="Calibri" w:eastAsia="Times New Roman" w:hAnsi="Calibri" w:cs="Calibri"/>
          <w:color w:val="000000"/>
          <w:lang w:eastAsia="pl-PL"/>
        </w:rPr>
        <w:t xml:space="preserve"> i płytk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730BC8">
        <w:rPr>
          <w:rFonts w:ascii="Calibri" w:eastAsia="Times New Roman" w:hAnsi="Calibri" w:cs="Calibri"/>
          <w:color w:val="000000"/>
          <w:lang w:eastAsia="pl-PL"/>
        </w:rPr>
        <w:t xml:space="preserve"> drukowan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730BC8">
        <w:rPr>
          <w:rFonts w:ascii="Calibri" w:eastAsia="Times New Roman" w:hAnsi="Calibri" w:cs="Calibri"/>
          <w:color w:val="000000"/>
          <w:lang w:eastAsia="pl-PL"/>
        </w:rPr>
        <w:t xml:space="preserve"> - zestaw SMD - w tym stosowanych w aplikacjach SPACE - do symulacji uszkodzeń ESD</w:t>
      </w:r>
      <w:r w:rsidR="00264867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730BC8">
        <w:rPr>
          <w:rFonts w:ascii="Calibri" w:eastAsia="Times New Roman" w:hAnsi="Calibri" w:cs="Calibri"/>
          <w:color w:val="000000"/>
          <w:lang w:eastAsia="pl-PL"/>
        </w:rPr>
        <w:t>-</w:t>
      </w:r>
      <w:r w:rsidR="00264867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730BC8">
        <w:rPr>
          <w:rFonts w:ascii="Calibri" w:eastAsia="Times New Roman" w:hAnsi="Calibri" w:cs="Calibri"/>
          <w:color w:val="000000"/>
          <w:lang w:eastAsia="pl-PL"/>
        </w:rPr>
        <w:t>1 zestaw</w:t>
      </w:r>
      <w:r w:rsidR="00264867">
        <w:rPr>
          <w:rFonts w:ascii="Calibri" w:eastAsia="Times New Roman" w:hAnsi="Calibri" w:cs="Calibri"/>
          <w:color w:val="000000"/>
          <w:lang w:eastAsia="pl-PL"/>
        </w:rPr>
        <w:t>,</w:t>
      </w:r>
      <w:r w:rsidR="000457DB" w:rsidRPr="004A1CB7">
        <w:t xml:space="preserve"> </w:t>
      </w:r>
    </w:p>
    <w:p w14:paraId="5017C624" w14:textId="79CB0247" w:rsidR="00264867" w:rsidRDefault="00264867" w:rsidP="00C669C3">
      <w:pPr>
        <w:pStyle w:val="Bezodstpw"/>
        <w:numPr>
          <w:ilvl w:val="0"/>
          <w:numId w:val="18"/>
        </w:numPr>
        <w:ind w:hanging="359"/>
        <w:jc w:val="both"/>
      </w:pPr>
      <w:r w:rsidRPr="00264867">
        <w:t>specjalistyczn</w:t>
      </w:r>
      <w:r>
        <w:t>e</w:t>
      </w:r>
      <w:r w:rsidRPr="00264867">
        <w:t xml:space="preserve"> materiał</w:t>
      </w:r>
      <w:r>
        <w:t>y</w:t>
      </w:r>
      <w:r w:rsidRPr="00264867">
        <w:t xml:space="preserve"> do prowadzenia zajęć obrazujących problemy antystatyczne wraz z materiałami eksploatacyjnymi dla kursanta -</w:t>
      </w:r>
      <w:r>
        <w:t xml:space="preserve"> </w:t>
      </w:r>
      <w:r w:rsidRPr="00264867">
        <w:t>1 zestaw</w:t>
      </w:r>
      <w:r>
        <w:t>,</w:t>
      </w:r>
    </w:p>
    <w:p w14:paraId="7C234FAE" w14:textId="066B032D" w:rsidR="00264867" w:rsidRDefault="00264867" w:rsidP="00C669C3">
      <w:pPr>
        <w:pStyle w:val="Bezodstpw"/>
        <w:numPr>
          <w:ilvl w:val="0"/>
          <w:numId w:val="18"/>
        </w:numPr>
        <w:ind w:hanging="359"/>
        <w:jc w:val="both"/>
      </w:pPr>
      <w:r w:rsidRPr="00264867">
        <w:t>specjalistyczne stanowisk</w:t>
      </w:r>
      <w:r w:rsidR="005064A7">
        <w:t>o</w:t>
      </w:r>
      <w:r w:rsidRPr="00264867">
        <w:t xml:space="preserve"> robocze do demonstracji problemów elektrostatycznych wraz z materiałami eksploatacyjnymi dla trenera - 1 zestaw</w:t>
      </w:r>
      <w:r>
        <w:t>,</w:t>
      </w:r>
    </w:p>
    <w:p w14:paraId="404A66FA" w14:textId="26B42693" w:rsidR="00CF7F33" w:rsidRPr="004A1CB7" w:rsidRDefault="00CF7F33" w:rsidP="003012DD">
      <w:pPr>
        <w:pStyle w:val="Bezodstpw"/>
        <w:numPr>
          <w:ilvl w:val="0"/>
          <w:numId w:val="18"/>
        </w:numPr>
        <w:ind w:hanging="359"/>
        <w:jc w:val="both"/>
      </w:pPr>
      <w:r w:rsidRPr="00730BC8">
        <w:rPr>
          <w:rFonts w:ascii="Calibri" w:eastAsia="Times New Roman" w:hAnsi="Calibri" w:cs="Calibri"/>
          <w:color w:val="000000"/>
          <w:lang w:eastAsia="pl-PL"/>
        </w:rPr>
        <w:t>notatnik, teczka, długopis</w:t>
      </w:r>
      <w:r w:rsidR="00264867">
        <w:rPr>
          <w:rFonts w:ascii="Calibri" w:eastAsia="Times New Roman" w:hAnsi="Calibri" w:cs="Calibri"/>
          <w:color w:val="000000"/>
          <w:lang w:eastAsia="pl-PL"/>
        </w:rPr>
        <w:t>.</w:t>
      </w:r>
    </w:p>
    <w:p w14:paraId="591AA287" w14:textId="77777777" w:rsidR="004A1CB7" w:rsidRPr="004A1CB7" w:rsidRDefault="004A1CB7" w:rsidP="00D36720">
      <w:pPr>
        <w:pStyle w:val="Bezodstpw"/>
        <w:jc w:val="both"/>
      </w:pPr>
    </w:p>
    <w:sectPr w:rsidR="004A1CB7" w:rsidRPr="004A1CB7" w:rsidSect="004F2E90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26FE6" w14:textId="77777777" w:rsidR="002F2A24" w:rsidRDefault="002F2A24" w:rsidP="004F2E90">
      <w:pPr>
        <w:spacing w:after="0" w:line="240" w:lineRule="auto"/>
      </w:pPr>
      <w:r>
        <w:separator/>
      </w:r>
    </w:p>
  </w:endnote>
  <w:endnote w:type="continuationSeparator" w:id="0">
    <w:p w14:paraId="762D1960" w14:textId="77777777" w:rsidR="002F2A24" w:rsidRDefault="002F2A24" w:rsidP="004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7875744"/>
      <w:docPartObj>
        <w:docPartGallery w:val="Page Numbers (Bottom of Page)"/>
        <w:docPartUnique/>
      </w:docPartObj>
    </w:sdtPr>
    <w:sdtEndPr/>
    <w:sdtContent>
      <w:p w14:paraId="7F0A3802" w14:textId="778BF428" w:rsidR="003012DD" w:rsidRDefault="003012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FD4FBC" w14:textId="77777777" w:rsidR="00264867" w:rsidRDefault="002648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85A21" w14:textId="77777777" w:rsidR="002F2A24" w:rsidRDefault="002F2A24" w:rsidP="004F2E90">
      <w:pPr>
        <w:spacing w:after="0" w:line="240" w:lineRule="auto"/>
      </w:pPr>
      <w:r>
        <w:separator/>
      </w:r>
    </w:p>
  </w:footnote>
  <w:footnote w:type="continuationSeparator" w:id="0">
    <w:p w14:paraId="24BA0E61" w14:textId="77777777" w:rsidR="002F2A24" w:rsidRDefault="002F2A24" w:rsidP="004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A3C2D" w14:textId="40E72007" w:rsidR="00B948CC" w:rsidRDefault="00B948CC">
    <w:pPr>
      <w:pStyle w:val="Nagwek"/>
    </w:pPr>
    <w:r>
      <w:rPr>
        <w:noProof/>
      </w:rPr>
      <w:drawing>
        <wp:inline distT="0" distB="0" distL="0" distR="0" wp14:anchorId="7DC48DB9" wp14:editId="2B6166E6">
          <wp:extent cx="5760720" cy="81661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340B"/>
    <w:multiLevelType w:val="hybridMultilevel"/>
    <w:tmpl w:val="879E5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8654C"/>
    <w:multiLevelType w:val="hybridMultilevel"/>
    <w:tmpl w:val="1E309196"/>
    <w:lvl w:ilvl="0" w:tplc="76A4D06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70B20"/>
    <w:multiLevelType w:val="multilevel"/>
    <w:tmpl w:val="A2A0611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F73BBD"/>
    <w:multiLevelType w:val="multilevel"/>
    <w:tmpl w:val="E430B396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4A0C5C"/>
    <w:multiLevelType w:val="hybridMultilevel"/>
    <w:tmpl w:val="5BCAC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E13D6"/>
    <w:multiLevelType w:val="multilevel"/>
    <w:tmpl w:val="7E1A3ABA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E304AF0"/>
    <w:multiLevelType w:val="hybridMultilevel"/>
    <w:tmpl w:val="9D60E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F4E88"/>
    <w:multiLevelType w:val="hybridMultilevel"/>
    <w:tmpl w:val="1B2E1708"/>
    <w:lvl w:ilvl="0" w:tplc="9B92E014">
      <w:start w:val="3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218FE"/>
    <w:multiLevelType w:val="hybridMultilevel"/>
    <w:tmpl w:val="66DCA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74342"/>
    <w:multiLevelType w:val="hybridMultilevel"/>
    <w:tmpl w:val="6638DC9C"/>
    <w:lvl w:ilvl="0" w:tplc="9B92E014">
      <w:start w:val="3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041AD"/>
    <w:multiLevelType w:val="hybridMultilevel"/>
    <w:tmpl w:val="B342877C"/>
    <w:lvl w:ilvl="0" w:tplc="9B92E014">
      <w:start w:val="3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C5020"/>
    <w:multiLevelType w:val="hybridMultilevel"/>
    <w:tmpl w:val="E744A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F357C"/>
    <w:multiLevelType w:val="hybridMultilevel"/>
    <w:tmpl w:val="86E21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B0CA7"/>
    <w:multiLevelType w:val="hybridMultilevel"/>
    <w:tmpl w:val="1144A6C2"/>
    <w:lvl w:ilvl="0" w:tplc="9B92E014">
      <w:start w:val="3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527CF"/>
    <w:multiLevelType w:val="hybridMultilevel"/>
    <w:tmpl w:val="CAD04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048DA"/>
    <w:multiLevelType w:val="multilevel"/>
    <w:tmpl w:val="30DCECD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B5D1A31"/>
    <w:multiLevelType w:val="hybridMultilevel"/>
    <w:tmpl w:val="258E1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438DD"/>
    <w:multiLevelType w:val="hybridMultilevel"/>
    <w:tmpl w:val="E3FCC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641AB"/>
    <w:multiLevelType w:val="hybridMultilevel"/>
    <w:tmpl w:val="F9C6BBA0"/>
    <w:lvl w:ilvl="0" w:tplc="9B92E014">
      <w:start w:val="3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A1535"/>
    <w:multiLevelType w:val="hybridMultilevel"/>
    <w:tmpl w:val="0D3AC332"/>
    <w:lvl w:ilvl="0" w:tplc="9B92E014">
      <w:start w:val="3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E2F80"/>
    <w:multiLevelType w:val="hybridMultilevel"/>
    <w:tmpl w:val="48A69590"/>
    <w:lvl w:ilvl="0" w:tplc="EBF46C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10D01"/>
    <w:multiLevelType w:val="hybridMultilevel"/>
    <w:tmpl w:val="3CACFDE2"/>
    <w:lvl w:ilvl="0" w:tplc="9B92E014">
      <w:start w:val="3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5"/>
  </w:num>
  <w:num w:numId="6">
    <w:abstractNumId w:val="5"/>
  </w:num>
  <w:num w:numId="7">
    <w:abstractNumId w:val="2"/>
  </w:num>
  <w:num w:numId="8">
    <w:abstractNumId w:val="14"/>
  </w:num>
  <w:num w:numId="9">
    <w:abstractNumId w:val="17"/>
  </w:num>
  <w:num w:numId="10">
    <w:abstractNumId w:val="3"/>
  </w:num>
  <w:num w:numId="11">
    <w:abstractNumId w:val="0"/>
  </w:num>
  <w:num w:numId="12">
    <w:abstractNumId w:val="19"/>
  </w:num>
  <w:num w:numId="13">
    <w:abstractNumId w:val="21"/>
  </w:num>
  <w:num w:numId="14">
    <w:abstractNumId w:val="9"/>
  </w:num>
  <w:num w:numId="15">
    <w:abstractNumId w:val="7"/>
  </w:num>
  <w:num w:numId="16">
    <w:abstractNumId w:val="13"/>
  </w:num>
  <w:num w:numId="17">
    <w:abstractNumId w:val="10"/>
  </w:num>
  <w:num w:numId="18">
    <w:abstractNumId w:val="18"/>
  </w:num>
  <w:num w:numId="19">
    <w:abstractNumId w:val="8"/>
  </w:num>
  <w:num w:numId="20">
    <w:abstractNumId w:val="16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EE9"/>
    <w:rsid w:val="000161DF"/>
    <w:rsid w:val="00031012"/>
    <w:rsid w:val="000457DB"/>
    <w:rsid w:val="0008602F"/>
    <w:rsid w:val="000978EB"/>
    <w:rsid w:val="000E1AEF"/>
    <w:rsid w:val="00104ECA"/>
    <w:rsid w:val="001505CA"/>
    <w:rsid w:val="001D4E5A"/>
    <w:rsid w:val="001E2960"/>
    <w:rsid w:val="001F07FB"/>
    <w:rsid w:val="0020099F"/>
    <w:rsid w:val="0020607E"/>
    <w:rsid w:val="00216DFC"/>
    <w:rsid w:val="0022393C"/>
    <w:rsid w:val="002369FD"/>
    <w:rsid w:val="00250034"/>
    <w:rsid w:val="00264867"/>
    <w:rsid w:val="00267A25"/>
    <w:rsid w:val="002B2C33"/>
    <w:rsid w:val="002C1139"/>
    <w:rsid w:val="002C5F89"/>
    <w:rsid w:val="002E608A"/>
    <w:rsid w:val="002F12D8"/>
    <w:rsid w:val="002F2A24"/>
    <w:rsid w:val="003012DD"/>
    <w:rsid w:val="0032315D"/>
    <w:rsid w:val="0033271E"/>
    <w:rsid w:val="00347AED"/>
    <w:rsid w:val="00373916"/>
    <w:rsid w:val="003B2D91"/>
    <w:rsid w:val="00433B81"/>
    <w:rsid w:val="004622E9"/>
    <w:rsid w:val="00464C86"/>
    <w:rsid w:val="00493DB3"/>
    <w:rsid w:val="004A1CB7"/>
    <w:rsid w:val="004B3D45"/>
    <w:rsid w:val="004C174E"/>
    <w:rsid w:val="004D1C34"/>
    <w:rsid w:val="004D3208"/>
    <w:rsid w:val="004D5D25"/>
    <w:rsid w:val="004D600E"/>
    <w:rsid w:val="004D6F54"/>
    <w:rsid w:val="004F2E90"/>
    <w:rsid w:val="004F30EB"/>
    <w:rsid w:val="004F4BA4"/>
    <w:rsid w:val="004F6EE9"/>
    <w:rsid w:val="005046DC"/>
    <w:rsid w:val="005064A7"/>
    <w:rsid w:val="00533CA8"/>
    <w:rsid w:val="00543515"/>
    <w:rsid w:val="00551EA2"/>
    <w:rsid w:val="005A353F"/>
    <w:rsid w:val="005C3E52"/>
    <w:rsid w:val="005C75AC"/>
    <w:rsid w:val="005E63F5"/>
    <w:rsid w:val="005F365F"/>
    <w:rsid w:val="006067DB"/>
    <w:rsid w:val="00614D77"/>
    <w:rsid w:val="00635EBE"/>
    <w:rsid w:val="0066375A"/>
    <w:rsid w:val="0067155A"/>
    <w:rsid w:val="00684BC2"/>
    <w:rsid w:val="00695332"/>
    <w:rsid w:val="006B4B32"/>
    <w:rsid w:val="006C1223"/>
    <w:rsid w:val="006C7F77"/>
    <w:rsid w:val="006E4171"/>
    <w:rsid w:val="006F6B2E"/>
    <w:rsid w:val="00702324"/>
    <w:rsid w:val="0070296C"/>
    <w:rsid w:val="00704B14"/>
    <w:rsid w:val="00735281"/>
    <w:rsid w:val="007500C9"/>
    <w:rsid w:val="00755943"/>
    <w:rsid w:val="00796C10"/>
    <w:rsid w:val="007B07CB"/>
    <w:rsid w:val="007C02FF"/>
    <w:rsid w:val="007C1641"/>
    <w:rsid w:val="007D6546"/>
    <w:rsid w:val="007E0B5B"/>
    <w:rsid w:val="007F0A9A"/>
    <w:rsid w:val="00805EB4"/>
    <w:rsid w:val="00836DCA"/>
    <w:rsid w:val="00863405"/>
    <w:rsid w:val="00863422"/>
    <w:rsid w:val="00893918"/>
    <w:rsid w:val="008D5AAE"/>
    <w:rsid w:val="008D7BD3"/>
    <w:rsid w:val="00900A00"/>
    <w:rsid w:val="00913F85"/>
    <w:rsid w:val="0095152C"/>
    <w:rsid w:val="00951974"/>
    <w:rsid w:val="00953189"/>
    <w:rsid w:val="00980189"/>
    <w:rsid w:val="009B59FC"/>
    <w:rsid w:val="009F5DB0"/>
    <w:rsid w:val="00A054B8"/>
    <w:rsid w:val="00A22AF3"/>
    <w:rsid w:val="00A52D56"/>
    <w:rsid w:val="00A82C59"/>
    <w:rsid w:val="00A86D9C"/>
    <w:rsid w:val="00A922CC"/>
    <w:rsid w:val="00A94EF5"/>
    <w:rsid w:val="00A97C81"/>
    <w:rsid w:val="00AC64A7"/>
    <w:rsid w:val="00AC7D9D"/>
    <w:rsid w:val="00B239DE"/>
    <w:rsid w:val="00B468A9"/>
    <w:rsid w:val="00B61628"/>
    <w:rsid w:val="00B7529F"/>
    <w:rsid w:val="00B76BC4"/>
    <w:rsid w:val="00B948CC"/>
    <w:rsid w:val="00BA021D"/>
    <w:rsid w:val="00BA12BE"/>
    <w:rsid w:val="00BB0084"/>
    <w:rsid w:val="00BB3D0A"/>
    <w:rsid w:val="00BD2315"/>
    <w:rsid w:val="00BE3E04"/>
    <w:rsid w:val="00BF6397"/>
    <w:rsid w:val="00C076C0"/>
    <w:rsid w:val="00C15121"/>
    <w:rsid w:val="00C20FCE"/>
    <w:rsid w:val="00C276DA"/>
    <w:rsid w:val="00C33193"/>
    <w:rsid w:val="00C34B6D"/>
    <w:rsid w:val="00C510AA"/>
    <w:rsid w:val="00C649B2"/>
    <w:rsid w:val="00C669C3"/>
    <w:rsid w:val="00C73CC1"/>
    <w:rsid w:val="00C9371D"/>
    <w:rsid w:val="00C94A90"/>
    <w:rsid w:val="00C97591"/>
    <w:rsid w:val="00C97D5F"/>
    <w:rsid w:val="00CB1275"/>
    <w:rsid w:val="00CB1DE8"/>
    <w:rsid w:val="00CF7F33"/>
    <w:rsid w:val="00D36244"/>
    <w:rsid w:val="00D36720"/>
    <w:rsid w:val="00D40C39"/>
    <w:rsid w:val="00D44E97"/>
    <w:rsid w:val="00D61A35"/>
    <w:rsid w:val="00D61BCE"/>
    <w:rsid w:val="00D64513"/>
    <w:rsid w:val="00D84872"/>
    <w:rsid w:val="00D865E4"/>
    <w:rsid w:val="00DC532C"/>
    <w:rsid w:val="00DC53C1"/>
    <w:rsid w:val="00DE5C8A"/>
    <w:rsid w:val="00E34B3B"/>
    <w:rsid w:val="00E405EF"/>
    <w:rsid w:val="00E57F8C"/>
    <w:rsid w:val="00E6581E"/>
    <w:rsid w:val="00E87E4D"/>
    <w:rsid w:val="00EA2FF1"/>
    <w:rsid w:val="00EB5098"/>
    <w:rsid w:val="00ED5BC0"/>
    <w:rsid w:val="00EF757D"/>
    <w:rsid w:val="00F011D0"/>
    <w:rsid w:val="00F06378"/>
    <w:rsid w:val="00F609C0"/>
    <w:rsid w:val="00F6120A"/>
    <w:rsid w:val="00F8271D"/>
    <w:rsid w:val="00F85D91"/>
    <w:rsid w:val="00F9388F"/>
    <w:rsid w:val="00F96766"/>
    <w:rsid w:val="00FD2EE5"/>
    <w:rsid w:val="00FF19DF"/>
    <w:rsid w:val="00FF5575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7032DD"/>
  <w15:chartTrackingRefBased/>
  <w15:docId w15:val="{BE3F5C65-EF99-4681-BC1C-A0B8E278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A1CB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F2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E90"/>
  </w:style>
  <w:style w:type="paragraph" w:styleId="Stopka">
    <w:name w:val="footer"/>
    <w:basedOn w:val="Normalny"/>
    <w:link w:val="StopkaZnak"/>
    <w:uiPriority w:val="99"/>
    <w:unhideWhenUsed/>
    <w:rsid w:val="004F2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E90"/>
  </w:style>
  <w:style w:type="paragraph" w:styleId="Tekstdymka">
    <w:name w:val="Balloon Text"/>
    <w:basedOn w:val="Normalny"/>
    <w:link w:val="TekstdymkaZnak"/>
    <w:uiPriority w:val="99"/>
    <w:semiHidden/>
    <w:unhideWhenUsed/>
    <w:rsid w:val="00045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7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6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69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69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69F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7C81"/>
    <w:pPr>
      <w:ind w:left="720"/>
      <w:contextualSpacing/>
    </w:pPr>
  </w:style>
  <w:style w:type="paragraph" w:styleId="Poprawka">
    <w:name w:val="Revision"/>
    <w:hidden/>
    <w:uiPriority w:val="99"/>
    <w:semiHidden/>
    <w:rsid w:val="00CB1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C7A2F-E5A5-4FDD-A725-139D7C29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2228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Maćczak</cp:lastModifiedBy>
  <cp:revision>2</cp:revision>
  <cp:lastPrinted>2020-12-07T15:08:00Z</cp:lastPrinted>
  <dcterms:created xsi:type="dcterms:W3CDTF">2020-12-29T09:32:00Z</dcterms:created>
  <dcterms:modified xsi:type="dcterms:W3CDTF">2020-12-29T09:32:00Z</dcterms:modified>
</cp:coreProperties>
</file>